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4C9" w:rsidRPr="00072EE2" w:rsidRDefault="002644C9" w:rsidP="002644C9">
      <w:pPr>
        <w:spacing w:after="100" w:line="240" w:lineRule="auto"/>
        <w:jc w:val="center"/>
        <w:rPr>
          <w:rFonts w:asciiTheme="majorHAnsi" w:hAnsiTheme="majorHAnsi"/>
          <w:color w:val="000000" w:themeColor="text1"/>
        </w:rPr>
      </w:pPr>
      <w:r w:rsidRPr="00072EE2">
        <w:rPr>
          <w:rFonts w:asciiTheme="majorHAnsi" w:hAnsiTheme="majorHAnsi"/>
        </w:rPr>
        <w:t>CORRECCIONES REALIZADAS AL ARTÍCULO 2172-7170 DENAMINADO “</w:t>
      </w:r>
      <w:r w:rsidRPr="00072EE2">
        <w:rPr>
          <w:rFonts w:asciiTheme="majorHAnsi" w:hAnsiTheme="majorHAnsi"/>
          <w:color w:val="000000" w:themeColor="text1"/>
        </w:rPr>
        <w:t>PREDICCIÓN DE LLUVIAS MÁXIMAS PARA LA REPÚBLICA MEXICANA MEDIANTE MODELOS PROBABILÍSTICOS NO ESTACIONARIOS”</w:t>
      </w:r>
    </w:p>
    <w:p w:rsidR="002644C9" w:rsidRDefault="002644C9" w:rsidP="002644C9">
      <w:pPr>
        <w:jc w:val="both"/>
      </w:pPr>
    </w:p>
    <w:p w:rsidR="002644C9" w:rsidRPr="00072EE2" w:rsidRDefault="002644C9" w:rsidP="002644C9">
      <w:pPr>
        <w:jc w:val="both"/>
        <w:rPr>
          <w:sz w:val="24"/>
          <w:szCs w:val="24"/>
        </w:rPr>
      </w:pPr>
      <w:r w:rsidRPr="00072EE2">
        <w:rPr>
          <w:sz w:val="24"/>
          <w:szCs w:val="24"/>
        </w:rPr>
        <w:t>Al final del presente documento, se incluye el artículo 2172-7170 con números de líneas</w:t>
      </w:r>
      <w:r w:rsidR="00072EE2">
        <w:rPr>
          <w:sz w:val="24"/>
          <w:szCs w:val="24"/>
        </w:rPr>
        <w:t xml:space="preserve"> para facilitar el seguimiento de los cambios</w:t>
      </w:r>
      <w:r w:rsidRPr="00072EE2">
        <w:rPr>
          <w:sz w:val="24"/>
          <w:szCs w:val="24"/>
        </w:rPr>
        <w:t>. Con base en está numeración y de acuerdo con las correcciones sugeridas por los evaluadores, se realizaron los siguientes cambios:</w:t>
      </w:r>
    </w:p>
    <w:p w:rsidR="002644C9" w:rsidRPr="00072EE2" w:rsidRDefault="002644C9" w:rsidP="002644C9">
      <w:pPr>
        <w:pStyle w:val="Prrafodelista"/>
        <w:numPr>
          <w:ilvl w:val="0"/>
          <w:numId w:val="1"/>
        </w:numPr>
        <w:jc w:val="both"/>
        <w:rPr>
          <w:sz w:val="24"/>
          <w:szCs w:val="24"/>
        </w:rPr>
      </w:pPr>
      <w:r w:rsidRPr="00072EE2">
        <w:rPr>
          <w:sz w:val="24"/>
          <w:szCs w:val="24"/>
        </w:rPr>
        <w:t>En la línea 18 se reemplazó “,” por “;”</w:t>
      </w:r>
    </w:p>
    <w:p w:rsidR="00A45653" w:rsidRPr="00072EE2" w:rsidRDefault="00A45653" w:rsidP="00A3171A">
      <w:pPr>
        <w:pStyle w:val="Prrafodelista"/>
        <w:numPr>
          <w:ilvl w:val="0"/>
          <w:numId w:val="1"/>
        </w:numPr>
        <w:jc w:val="both"/>
        <w:rPr>
          <w:sz w:val="24"/>
          <w:szCs w:val="24"/>
        </w:rPr>
      </w:pPr>
      <w:r w:rsidRPr="00072EE2">
        <w:rPr>
          <w:sz w:val="24"/>
          <w:szCs w:val="24"/>
        </w:rPr>
        <w:t xml:space="preserve">En la línea 26 se reemplazó </w:t>
      </w:r>
      <w:proofErr w:type="spellStart"/>
      <w:r w:rsidRPr="00072EE2">
        <w:rPr>
          <w:i/>
          <w:sz w:val="24"/>
          <w:szCs w:val="24"/>
        </w:rPr>
        <w:t>probabilisticos</w:t>
      </w:r>
      <w:proofErr w:type="spellEnd"/>
      <w:r w:rsidRPr="00072EE2">
        <w:rPr>
          <w:sz w:val="24"/>
          <w:szCs w:val="24"/>
        </w:rPr>
        <w:t xml:space="preserve"> por </w:t>
      </w:r>
      <w:r w:rsidRPr="00072EE2">
        <w:rPr>
          <w:i/>
          <w:sz w:val="24"/>
          <w:szCs w:val="24"/>
        </w:rPr>
        <w:t>probabilísticos</w:t>
      </w:r>
      <w:r w:rsidRPr="00072EE2">
        <w:rPr>
          <w:sz w:val="24"/>
          <w:szCs w:val="24"/>
        </w:rPr>
        <w:t>.</w:t>
      </w:r>
    </w:p>
    <w:p w:rsidR="00D92B87" w:rsidRPr="00072EE2" w:rsidRDefault="00A45653" w:rsidP="00A3171A">
      <w:pPr>
        <w:pStyle w:val="Prrafodelista"/>
        <w:numPr>
          <w:ilvl w:val="0"/>
          <w:numId w:val="1"/>
        </w:numPr>
        <w:jc w:val="both"/>
        <w:rPr>
          <w:sz w:val="24"/>
          <w:szCs w:val="24"/>
        </w:rPr>
      </w:pPr>
      <w:r w:rsidRPr="00072EE2">
        <w:rPr>
          <w:sz w:val="24"/>
          <w:szCs w:val="24"/>
        </w:rPr>
        <w:t xml:space="preserve">En la línea 28 se agregó </w:t>
      </w:r>
      <w:r w:rsidRPr="00072EE2">
        <w:rPr>
          <w:i/>
          <w:sz w:val="24"/>
          <w:szCs w:val="24"/>
        </w:rPr>
        <w:t>al</w:t>
      </w:r>
      <w:r w:rsidRPr="00072EE2">
        <w:rPr>
          <w:sz w:val="24"/>
          <w:szCs w:val="24"/>
        </w:rPr>
        <w:t xml:space="preserve">, antes del Índice de Oscilación </w:t>
      </w:r>
      <w:proofErr w:type="spellStart"/>
      <w:r w:rsidRPr="00072EE2">
        <w:rPr>
          <w:sz w:val="24"/>
          <w:szCs w:val="24"/>
        </w:rPr>
        <w:t>Decadal</w:t>
      </w:r>
      <w:proofErr w:type="spellEnd"/>
      <w:r w:rsidRPr="00072EE2">
        <w:rPr>
          <w:sz w:val="24"/>
          <w:szCs w:val="24"/>
        </w:rPr>
        <w:t xml:space="preserve"> del Pacífico.</w:t>
      </w:r>
    </w:p>
    <w:p w:rsidR="00A45653" w:rsidRPr="00072EE2" w:rsidRDefault="00A45653" w:rsidP="00A3171A">
      <w:pPr>
        <w:pStyle w:val="Prrafodelista"/>
        <w:numPr>
          <w:ilvl w:val="0"/>
          <w:numId w:val="1"/>
        </w:numPr>
        <w:jc w:val="both"/>
        <w:rPr>
          <w:sz w:val="24"/>
          <w:szCs w:val="24"/>
        </w:rPr>
      </w:pPr>
      <w:r w:rsidRPr="00072EE2">
        <w:rPr>
          <w:sz w:val="24"/>
          <w:szCs w:val="24"/>
        </w:rPr>
        <w:t xml:space="preserve">En la línea 29 la primera letra de </w:t>
      </w:r>
      <w:r w:rsidRPr="00072EE2">
        <w:rPr>
          <w:i/>
          <w:sz w:val="24"/>
          <w:szCs w:val="24"/>
        </w:rPr>
        <w:t>Índice</w:t>
      </w:r>
      <w:r w:rsidRPr="00072EE2">
        <w:rPr>
          <w:sz w:val="24"/>
          <w:szCs w:val="24"/>
        </w:rPr>
        <w:t>, se colocó en mayúsculas.</w:t>
      </w:r>
    </w:p>
    <w:p w:rsidR="00A45653" w:rsidRPr="00072EE2" w:rsidRDefault="003F098E" w:rsidP="00A3171A">
      <w:pPr>
        <w:pStyle w:val="Prrafodelista"/>
        <w:numPr>
          <w:ilvl w:val="0"/>
          <w:numId w:val="1"/>
        </w:numPr>
        <w:jc w:val="both"/>
        <w:rPr>
          <w:sz w:val="24"/>
          <w:szCs w:val="24"/>
        </w:rPr>
      </w:pPr>
      <w:r w:rsidRPr="00072EE2">
        <w:rPr>
          <w:sz w:val="24"/>
          <w:szCs w:val="24"/>
        </w:rPr>
        <w:t xml:space="preserve">En la línea 29 se reemplazó </w:t>
      </w:r>
      <w:r w:rsidRPr="00072EE2">
        <w:rPr>
          <w:i/>
          <w:sz w:val="24"/>
          <w:szCs w:val="24"/>
        </w:rPr>
        <w:t>indican</w:t>
      </w:r>
      <w:r w:rsidRPr="00072EE2">
        <w:rPr>
          <w:sz w:val="24"/>
          <w:szCs w:val="24"/>
        </w:rPr>
        <w:t xml:space="preserve"> por </w:t>
      </w:r>
      <w:r w:rsidRPr="00072EE2">
        <w:rPr>
          <w:i/>
          <w:sz w:val="24"/>
          <w:szCs w:val="24"/>
        </w:rPr>
        <w:t>indicaron</w:t>
      </w:r>
      <w:r w:rsidRPr="00072EE2">
        <w:rPr>
          <w:sz w:val="24"/>
          <w:szCs w:val="24"/>
        </w:rPr>
        <w:t>.</w:t>
      </w:r>
    </w:p>
    <w:p w:rsidR="00CE572A" w:rsidRPr="00072EE2" w:rsidRDefault="00A3171A" w:rsidP="00A3171A">
      <w:pPr>
        <w:pStyle w:val="Prrafodelista"/>
        <w:numPr>
          <w:ilvl w:val="0"/>
          <w:numId w:val="1"/>
        </w:numPr>
        <w:jc w:val="both"/>
        <w:rPr>
          <w:sz w:val="24"/>
          <w:szCs w:val="24"/>
        </w:rPr>
      </w:pPr>
      <w:r w:rsidRPr="00072EE2">
        <w:rPr>
          <w:sz w:val="24"/>
          <w:szCs w:val="24"/>
        </w:rPr>
        <w:t xml:space="preserve">Se modificó el enunciado comprendido entre las líneas 65 </w:t>
      </w:r>
      <w:r w:rsidR="00CE572A" w:rsidRPr="00072EE2">
        <w:rPr>
          <w:sz w:val="24"/>
          <w:szCs w:val="24"/>
        </w:rPr>
        <w:t>y 68</w:t>
      </w:r>
      <w:r w:rsidRPr="00072EE2">
        <w:rPr>
          <w:sz w:val="24"/>
          <w:szCs w:val="24"/>
        </w:rPr>
        <w:t xml:space="preserve">. Se </w:t>
      </w:r>
      <w:r w:rsidR="00CE572A" w:rsidRPr="00072EE2">
        <w:rPr>
          <w:sz w:val="24"/>
          <w:szCs w:val="24"/>
        </w:rPr>
        <w:t>hizo más corto el enunciado para mayor comprensión del mismo.</w:t>
      </w:r>
    </w:p>
    <w:p w:rsidR="00744B28" w:rsidRPr="00072EE2" w:rsidRDefault="00744B28" w:rsidP="00A3171A">
      <w:pPr>
        <w:pStyle w:val="Prrafodelista"/>
        <w:numPr>
          <w:ilvl w:val="0"/>
          <w:numId w:val="1"/>
        </w:numPr>
        <w:jc w:val="both"/>
        <w:rPr>
          <w:sz w:val="24"/>
          <w:szCs w:val="24"/>
        </w:rPr>
      </w:pPr>
      <w:r w:rsidRPr="00072EE2">
        <w:rPr>
          <w:sz w:val="24"/>
          <w:szCs w:val="24"/>
        </w:rPr>
        <w:t xml:space="preserve">En la línea </w:t>
      </w:r>
      <w:r w:rsidR="00CE572A" w:rsidRPr="00072EE2">
        <w:rPr>
          <w:sz w:val="24"/>
          <w:szCs w:val="24"/>
        </w:rPr>
        <w:t>68</w:t>
      </w:r>
      <w:r w:rsidRPr="00072EE2">
        <w:rPr>
          <w:sz w:val="24"/>
          <w:szCs w:val="24"/>
        </w:rPr>
        <w:t xml:space="preserve"> después de las palabras </w:t>
      </w:r>
      <w:r w:rsidRPr="00072EE2">
        <w:rPr>
          <w:i/>
          <w:sz w:val="24"/>
          <w:szCs w:val="24"/>
        </w:rPr>
        <w:t>Una forma</w:t>
      </w:r>
      <w:r w:rsidRPr="00072EE2">
        <w:rPr>
          <w:sz w:val="24"/>
          <w:szCs w:val="24"/>
        </w:rPr>
        <w:t xml:space="preserve">, se eliminó </w:t>
      </w:r>
      <w:r w:rsidRPr="00072EE2">
        <w:rPr>
          <w:i/>
          <w:sz w:val="24"/>
          <w:szCs w:val="24"/>
        </w:rPr>
        <w:t>para</w:t>
      </w:r>
      <w:r w:rsidRPr="00072EE2">
        <w:rPr>
          <w:sz w:val="24"/>
          <w:szCs w:val="24"/>
        </w:rPr>
        <w:t xml:space="preserve"> y se agregó </w:t>
      </w:r>
      <w:r w:rsidRPr="00072EE2">
        <w:rPr>
          <w:i/>
          <w:sz w:val="24"/>
          <w:szCs w:val="24"/>
        </w:rPr>
        <w:t>de</w:t>
      </w:r>
      <w:r w:rsidRPr="00072EE2">
        <w:rPr>
          <w:sz w:val="24"/>
          <w:szCs w:val="24"/>
        </w:rPr>
        <w:t>.</w:t>
      </w:r>
    </w:p>
    <w:p w:rsidR="00744B28" w:rsidRPr="00072EE2" w:rsidRDefault="00744B28" w:rsidP="00A3171A">
      <w:pPr>
        <w:pStyle w:val="Prrafodelista"/>
        <w:numPr>
          <w:ilvl w:val="0"/>
          <w:numId w:val="1"/>
        </w:numPr>
        <w:jc w:val="both"/>
        <w:rPr>
          <w:sz w:val="24"/>
          <w:szCs w:val="24"/>
        </w:rPr>
      </w:pPr>
      <w:r w:rsidRPr="00072EE2">
        <w:rPr>
          <w:sz w:val="24"/>
          <w:szCs w:val="24"/>
        </w:rPr>
        <w:t xml:space="preserve">En la línea 69 se reemplazó </w:t>
      </w:r>
      <w:r w:rsidRPr="00072EE2">
        <w:rPr>
          <w:i/>
          <w:sz w:val="24"/>
          <w:szCs w:val="24"/>
        </w:rPr>
        <w:t>causado por</w:t>
      </w:r>
      <w:r w:rsidRPr="00072EE2">
        <w:rPr>
          <w:sz w:val="24"/>
          <w:szCs w:val="24"/>
        </w:rPr>
        <w:t xml:space="preserve">, por </w:t>
      </w:r>
      <w:proofErr w:type="spellStart"/>
      <w:r w:rsidRPr="00072EE2">
        <w:rPr>
          <w:i/>
          <w:sz w:val="24"/>
          <w:szCs w:val="24"/>
        </w:rPr>
        <w:t>de</w:t>
      </w:r>
      <w:proofErr w:type="spellEnd"/>
      <w:r w:rsidRPr="00072EE2">
        <w:rPr>
          <w:sz w:val="24"/>
          <w:szCs w:val="24"/>
        </w:rPr>
        <w:t>.</w:t>
      </w:r>
    </w:p>
    <w:p w:rsidR="00744B28" w:rsidRPr="00072EE2" w:rsidRDefault="00744B28" w:rsidP="00A3171A">
      <w:pPr>
        <w:pStyle w:val="Prrafodelista"/>
        <w:numPr>
          <w:ilvl w:val="0"/>
          <w:numId w:val="1"/>
        </w:numPr>
        <w:jc w:val="both"/>
        <w:rPr>
          <w:sz w:val="24"/>
          <w:szCs w:val="24"/>
        </w:rPr>
      </w:pPr>
      <w:r w:rsidRPr="00072EE2">
        <w:rPr>
          <w:sz w:val="24"/>
          <w:szCs w:val="24"/>
        </w:rPr>
        <w:t xml:space="preserve">En la línea </w:t>
      </w:r>
      <w:r w:rsidR="00CE572A" w:rsidRPr="00072EE2">
        <w:rPr>
          <w:sz w:val="24"/>
          <w:szCs w:val="24"/>
        </w:rPr>
        <w:t>69</w:t>
      </w:r>
      <w:r w:rsidRPr="00072EE2">
        <w:rPr>
          <w:sz w:val="24"/>
          <w:szCs w:val="24"/>
        </w:rPr>
        <w:t xml:space="preserve"> se escribió </w:t>
      </w:r>
      <w:r w:rsidRPr="00072EE2">
        <w:rPr>
          <w:i/>
          <w:sz w:val="24"/>
          <w:szCs w:val="24"/>
        </w:rPr>
        <w:t>por medio de una</w:t>
      </w:r>
      <w:r w:rsidRPr="00072EE2">
        <w:rPr>
          <w:sz w:val="24"/>
          <w:szCs w:val="24"/>
        </w:rPr>
        <w:t xml:space="preserve">, en lugar de </w:t>
      </w:r>
      <w:r w:rsidRPr="00072EE2">
        <w:rPr>
          <w:i/>
          <w:sz w:val="24"/>
          <w:szCs w:val="24"/>
        </w:rPr>
        <w:t>con</w:t>
      </w:r>
      <w:r w:rsidRPr="00072EE2">
        <w:rPr>
          <w:sz w:val="24"/>
          <w:szCs w:val="24"/>
        </w:rPr>
        <w:t>.</w:t>
      </w:r>
    </w:p>
    <w:p w:rsidR="00744B28" w:rsidRPr="00072EE2" w:rsidRDefault="00744B28" w:rsidP="00A3171A">
      <w:pPr>
        <w:pStyle w:val="Prrafodelista"/>
        <w:numPr>
          <w:ilvl w:val="0"/>
          <w:numId w:val="1"/>
        </w:numPr>
        <w:jc w:val="both"/>
        <w:rPr>
          <w:sz w:val="24"/>
          <w:szCs w:val="24"/>
        </w:rPr>
      </w:pPr>
      <w:r w:rsidRPr="00072EE2">
        <w:rPr>
          <w:sz w:val="24"/>
          <w:szCs w:val="24"/>
        </w:rPr>
        <w:t>En la línea 7</w:t>
      </w:r>
      <w:r w:rsidR="002128DE" w:rsidRPr="00072EE2">
        <w:rPr>
          <w:sz w:val="24"/>
          <w:szCs w:val="24"/>
        </w:rPr>
        <w:t>0</w:t>
      </w:r>
      <w:r w:rsidRPr="00072EE2">
        <w:rPr>
          <w:sz w:val="24"/>
          <w:szCs w:val="24"/>
        </w:rPr>
        <w:t xml:space="preserve"> se sustituyó </w:t>
      </w:r>
      <w:r w:rsidRPr="00072EE2">
        <w:rPr>
          <w:i/>
          <w:sz w:val="24"/>
          <w:szCs w:val="24"/>
        </w:rPr>
        <w:t>probabilidades</w:t>
      </w:r>
      <w:r w:rsidRPr="00072EE2">
        <w:rPr>
          <w:sz w:val="24"/>
          <w:szCs w:val="24"/>
        </w:rPr>
        <w:t xml:space="preserve"> por </w:t>
      </w:r>
      <w:r w:rsidRPr="00072EE2">
        <w:rPr>
          <w:i/>
          <w:sz w:val="24"/>
          <w:szCs w:val="24"/>
        </w:rPr>
        <w:t>la probabilidad</w:t>
      </w:r>
      <w:r w:rsidRPr="00072EE2">
        <w:rPr>
          <w:sz w:val="24"/>
          <w:szCs w:val="24"/>
        </w:rPr>
        <w:t xml:space="preserve">, y se agregó </w:t>
      </w:r>
      <w:r w:rsidRPr="00072EE2">
        <w:rPr>
          <w:i/>
          <w:sz w:val="24"/>
          <w:szCs w:val="24"/>
        </w:rPr>
        <w:t>los</w:t>
      </w:r>
      <w:r w:rsidRPr="00072EE2">
        <w:rPr>
          <w:sz w:val="24"/>
          <w:szCs w:val="24"/>
        </w:rPr>
        <w:t xml:space="preserve"> y </w:t>
      </w:r>
      <w:r w:rsidRPr="00072EE2">
        <w:rPr>
          <w:i/>
          <w:sz w:val="24"/>
          <w:szCs w:val="24"/>
        </w:rPr>
        <w:t>extremos</w:t>
      </w:r>
      <w:r w:rsidRPr="00072EE2">
        <w:rPr>
          <w:sz w:val="24"/>
          <w:szCs w:val="24"/>
        </w:rPr>
        <w:t>.</w:t>
      </w:r>
    </w:p>
    <w:p w:rsidR="00744B28" w:rsidRPr="00072EE2" w:rsidRDefault="00744B28" w:rsidP="00A3171A">
      <w:pPr>
        <w:pStyle w:val="Prrafodelista"/>
        <w:numPr>
          <w:ilvl w:val="0"/>
          <w:numId w:val="1"/>
        </w:numPr>
        <w:jc w:val="both"/>
        <w:rPr>
          <w:sz w:val="24"/>
          <w:szCs w:val="24"/>
        </w:rPr>
      </w:pPr>
      <w:r w:rsidRPr="00072EE2">
        <w:rPr>
          <w:sz w:val="24"/>
          <w:szCs w:val="24"/>
        </w:rPr>
        <w:t xml:space="preserve">Al final de la línea 74 se agregó </w:t>
      </w:r>
      <w:r w:rsidRPr="00072EE2">
        <w:rPr>
          <w:i/>
          <w:sz w:val="24"/>
          <w:szCs w:val="24"/>
        </w:rPr>
        <w:t>determinado</w:t>
      </w:r>
      <w:r w:rsidRPr="00072EE2">
        <w:rPr>
          <w:sz w:val="24"/>
          <w:szCs w:val="24"/>
        </w:rPr>
        <w:t>.</w:t>
      </w:r>
    </w:p>
    <w:p w:rsidR="002128DE" w:rsidRPr="00072EE2" w:rsidRDefault="002128DE" w:rsidP="00A3171A">
      <w:pPr>
        <w:pStyle w:val="Prrafodelista"/>
        <w:numPr>
          <w:ilvl w:val="0"/>
          <w:numId w:val="1"/>
        </w:numPr>
        <w:jc w:val="both"/>
        <w:rPr>
          <w:sz w:val="24"/>
          <w:szCs w:val="24"/>
        </w:rPr>
      </w:pPr>
      <w:r w:rsidRPr="00072EE2">
        <w:rPr>
          <w:sz w:val="24"/>
          <w:szCs w:val="24"/>
        </w:rPr>
        <w:t>Al final de la línea 8</w:t>
      </w:r>
      <w:r w:rsidR="00804008" w:rsidRPr="00072EE2">
        <w:rPr>
          <w:sz w:val="24"/>
          <w:szCs w:val="24"/>
        </w:rPr>
        <w:t>1</w:t>
      </w:r>
      <w:r w:rsidRPr="00072EE2">
        <w:rPr>
          <w:sz w:val="24"/>
          <w:szCs w:val="24"/>
        </w:rPr>
        <w:t xml:space="preserve">, se reemplazó </w:t>
      </w:r>
      <w:r w:rsidRPr="00072EE2">
        <w:rPr>
          <w:i/>
          <w:sz w:val="24"/>
          <w:szCs w:val="24"/>
        </w:rPr>
        <w:t>en el</w:t>
      </w:r>
      <w:r w:rsidRPr="00072EE2">
        <w:rPr>
          <w:sz w:val="24"/>
          <w:szCs w:val="24"/>
        </w:rPr>
        <w:t xml:space="preserve"> </w:t>
      </w:r>
      <w:proofErr w:type="spellStart"/>
      <w:r w:rsidRPr="00072EE2">
        <w:rPr>
          <w:sz w:val="24"/>
          <w:szCs w:val="24"/>
        </w:rPr>
        <w:t>por</w:t>
      </w:r>
      <w:proofErr w:type="spellEnd"/>
      <w:r w:rsidRPr="00072EE2">
        <w:rPr>
          <w:sz w:val="24"/>
          <w:szCs w:val="24"/>
        </w:rPr>
        <w:t xml:space="preserve"> </w:t>
      </w:r>
      <w:r w:rsidRPr="00072EE2">
        <w:rPr>
          <w:i/>
          <w:sz w:val="24"/>
          <w:szCs w:val="24"/>
        </w:rPr>
        <w:t>del</w:t>
      </w:r>
      <w:r w:rsidR="00804008" w:rsidRPr="00072EE2">
        <w:rPr>
          <w:i/>
          <w:sz w:val="24"/>
          <w:szCs w:val="24"/>
        </w:rPr>
        <w:t xml:space="preserve">, </w:t>
      </w:r>
      <w:r w:rsidR="00804008" w:rsidRPr="00072EE2">
        <w:rPr>
          <w:sz w:val="24"/>
          <w:szCs w:val="24"/>
        </w:rPr>
        <w:t>antes de la palabra clima</w:t>
      </w:r>
      <w:r w:rsidRPr="00072EE2">
        <w:rPr>
          <w:sz w:val="24"/>
          <w:szCs w:val="24"/>
        </w:rPr>
        <w:t>.</w:t>
      </w:r>
    </w:p>
    <w:p w:rsidR="002128DE" w:rsidRPr="00072EE2" w:rsidRDefault="002128DE" w:rsidP="00A3171A">
      <w:pPr>
        <w:pStyle w:val="Prrafodelista"/>
        <w:numPr>
          <w:ilvl w:val="0"/>
          <w:numId w:val="1"/>
        </w:numPr>
        <w:jc w:val="both"/>
        <w:rPr>
          <w:sz w:val="24"/>
          <w:szCs w:val="24"/>
        </w:rPr>
      </w:pPr>
      <w:r w:rsidRPr="00072EE2">
        <w:rPr>
          <w:sz w:val="24"/>
          <w:szCs w:val="24"/>
        </w:rPr>
        <w:t>En la línea 8</w:t>
      </w:r>
      <w:r w:rsidR="00CC225E" w:rsidRPr="00072EE2">
        <w:rPr>
          <w:sz w:val="24"/>
          <w:szCs w:val="24"/>
        </w:rPr>
        <w:t>2</w:t>
      </w:r>
      <w:r w:rsidRPr="00072EE2">
        <w:rPr>
          <w:sz w:val="24"/>
          <w:szCs w:val="24"/>
        </w:rPr>
        <w:t xml:space="preserve"> se agregó una coma después </w:t>
      </w:r>
      <w:r w:rsidRPr="00072EE2">
        <w:rPr>
          <w:i/>
          <w:sz w:val="24"/>
          <w:szCs w:val="24"/>
        </w:rPr>
        <w:t>del planeta</w:t>
      </w:r>
      <w:r w:rsidRPr="00072EE2">
        <w:rPr>
          <w:sz w:val="24"/>
          <w:szCs w:val="24"/>
        </w:rPr>
        <w:t>.</w:t>
      </w:r>
      <w:r w:rsidR="005F4DA6" w:rsidRPr="00072EE2">
        <w:rPr>
          <w:sz w:val="24"/>
          <w:szCs w:val="24"/>
        </w:rPr>
        <w:t xml:space="preserve"> Además se sustituyó </w:t>
      </w:r>
      <w:r w:rsidR="005F4DA6" w:rsidRPr="00072EE2">
        <w:rPr>
          <w:i/>
          <w:sz w:val="24"/>
          <w:szCs w:val="24"/>
        </w:rPr>
        <w:t>alternado</w:t>
      </w:r>
      <w:r w:rsidR="005F4DA6" w:rsidRPr="00072EE2">
        <w:rPr>
          <w:sz w:val="24"/>
          <w:szCs w:val="24"/>
        </w:rPr>
        <w:t xml:space="preserve"> por </w:t>
      </w:r>
      <w:r w:rsidR="005F4DA6" w:rsidRPr="00072EE2">
        <w:rPr>
          <w:i/>
          <w:sz w:val="24"/>
          <w:szCs w:val="24"/>
        </w:rPr>
        <w:t>alterando.</w:t>
      </w:r>
    </w:p>
    <w:p w:rsidR="005F4DA6" w:rsidRPr="00072EE2" w:rsidRDefault="005F4DA6" w:rsidP="00A3171A">
      <w:pPr>
        <w:pStyle w:val="Prrafodelista"/>
        <w:numPr>
          <w:ilvl w:val="0"/>
          <w:numId w:val="1"/>
        </w:numPr>
        <w:jc w:val="both"/>
        <w:rPr>
          <w:sz w:val="24"/>
          <w:szCs w:val="24"/>
        </w:rPr>
      </w:pPr>
      <w:r w:rsidRPr="00072EE2">
        <w:rPr>
          <w:sz w:val="24"/>
          <w:szCs w:val="24"/>
        </w:rPr>
        <w:t>En la línea 8</w:t>
      </w:r>
      <w:r w:rsidR="00CC225E" w:rsidRPr="00072EE2">
        <w:rPr>
          <w:sz w:val="24"/>
          <w:szCs w:val="24"/>
        </w:rPr>
        <w:t>4</w:t>
      </w:r>
      <w:r w:rsidRPr="00072EE2">
        <w:rPr>
          <w:sz w:val="24"/>
          <w:szCs w:val="24"/>
        </w:rPr>
        <w:t xml:space="preserve"> se agregó </w:t>
      </w:r>
      <w:r w:rsidRPr="00072EE2">
        <w:rPr>
          <w:i/>
          <w:sz w:val="24"/>
          <w:szCs w:val="24"/>
        </w:rPr>
        <w:t>las</w:t>
      </w:r>
      <w:r w:rsidRPr="00072EE2">
        <w:rPr>
          <w:sz w:val="24"/>
          <w:szCs w:val="24"/>
        </w:rPr>
        <w:t xml:space="preserve">, antes de </w:t>
      </w:r>
      <w:r w:rsidRPr="00072EE2">
        <w:rPr>
          <w:i/>
          <w:sz w:val="24"/>
          <w:szCs w:val="24"/>
        </w:rPr>
        <w:t xml:space="preserve">series hidrometeorológicas. </w:t>
      </w:r>
      <w:r w:rsidRPr="00072EE2">
        <w:rPr>
          <w:sz w:val="24"/>
          <w:szCs w:val="24"/>
        </w:rPr>
        <w:t xml:space="preserve">Después se agregó </w:t>
      </w:r>
      <w:r w:rsidRPr="00072EE2">
        <w:rPr>
          <w:i/>
          <w:sz w:val="24"/>
          <w:szCs w:val="24"/>
        </w:rPr>
        <w:t>debida al</w:t>
      </w:r>
      <w:r w:rsidRPr="00072EE2">
        <w:rPr>
          <w:sz w:val="24"/>
          <w:szCs w:val="24"/>
        </w:rPr>
        <w:t>.</w:t>
      </w:r>
    </w:p>
    <w:p w:rsidR="005F4DA6" w:rsidRPr="00072EE2" w:rsidRDefault="005F4DA6" w:rsidP="00A3171A">
      <w:pPr>
        <w:pStyle w:val="Prrafodelista"/>
        <w:numPr>
          <w:ilvl w:val="0"/>
          <w:numId w:val="1"/>
        </w:numPr>
        <w:jc w:val="both"/>
        <w:rPr>
          <w:sz w:val="24"/>
          <w:szCs w:val="24"/>
        </w:rPr>
      </w:pPr>
      <w:r w:rsidRPr="00072EE2">
        <w:rPr>
          <w:sz w:val="24"/>
          <w:szCs w:val="24"/>
        </w:rPr>
        <w:t>En la línea</w:t>
      </w:r>
      <w:r w:rsidR="00035D71" w:rsidRPr="00072EE2">
        <w:rPr>
          <w:sz w:val="24"/>
          <w:szCs w:val="24"/>
        </w:rPr>
        <w:t>s</w:t>
      </w:r>
      <w:r w:rsidRPr="00072EE2">
        <w:rPr>
          <w:sz w:val="24"/>
          <w:szCs w:val="24"/>
        </w:rPr>
        <w:t xml:space="preserve"> 84 </w:t>
      </w:r>
      <w:r w:rsidR="00035D71" w:rsidRPr="00072EE2">
        <w:rPr>
          <w:sz w:val="24"/>
          <w:szCs w:val="24"/>
        </w:rPr>
        <w:t>y 85</w:t>
      </w:r>
      <w:r w:rsidRPr="00072EE2">
        <w:rPr>
          <w:sz w:val="24"/>
          <w:szCs w:val="24"/>
        </w:rPr>
        <w:t xml:space="preserve">se eliminó </w:t>
      </w:r>
      <w:r w:rsidRPr="00072EE2">
        <w:rPr>
          <w:i/>
          <w:sz w:val="24"/>
          <w:szCs w:val="24"/>
        </w:rPr>
        <w:t>la posibilidad de un</w:t>
      </w:r>
      <w:r w:rsidRPr="00072EE2">
        <w:rPr>
          <w:sz w:val="24"/>
          <w:szCs w:val="24"/>
        </w:rPr>
        <w:t xml:space="preserve">, antes de cambio climático y se </w:t>
      </w:r>
      <w:proofErr w:type="gramStart"/>
      <w:r w:rsidRPr="00072EE2">
        <w:rPr>
          <w:sz w:val="24"/>
          <w:szCs w:val="24"/>
        </w:rPr>
        <w:t xml:space="preserve">eliminó </w:t>
      </w:r>
      <w:r w:rsidRPr="00072EE2">
        <w:rPr>
          <w:i/>
          <w:sz w:val="24"/>
          <w:szCs w:val="24"/>
        </w:rPr>
        <w:t>,</w:t>
      </w:r>
      <w:proofErr w:type="gramEnd"/>
      <w:r w:rsidRPr="00072EE2">
        <w:rPr>
          <w:i/>
          <w:sz w:val="24"/>
          <w:szCs w:val="24"/>
        </w:rPr>
        <w:t xml:space="preserve"> que</w:t>
      </w:r>
      <w:r w:rsidRPr="00072EE2">
        <w:rPr>
          <w:sz w:val="24"/>
          <w:szCs w:val="24"/>
        </w:rPr>
        <w:t xml:space="preserve">. Se reemplazó </w:t>
      </w:r>
      <w:r w:rsidRPr="00072EE2">
        <w:rPr>
          <w:i/>
          <w:sz w:val="24"/>
          <w:szCs w:val="24"/>
        </w:rPr>
        <w:t>representa con</w:t>
      </w:r>
      <w:r w:rsidRPr="00072EE2">
        <w:rPr>
          <w:sz w:val="24"/>
          <w:szCs w:val="24"/>
        </w:rPr>
        <w:t xml:space="preserve">, por </w:t>
      </w:r>
      <w:r w:rsidRPr="00072EE2">
        <w:rPr>
          <w:i/>
          <w:sz w:val="24"/>
          <w:szCs w:val="24"/>
        </w:rPr>
        <w:t>manifiesta como</w:t>
      </w:r>
      <w:r w:rsidRPr="00072EE2">
        <w:rPr>
          <w:sz w:val="24"/>
          <w:szCs w:val="24"/>
        </w:rPr>
        <w:t>.</w:t>
      </w:r>
    </w:p>
    <w:p w:rsidR="005F4DA6" w:rsidRPr="00072EE2" w:rsidRDefault="005F4DA6" w:rsidP="00A3171A">
      <w:pPr>
        <w:pStyle w:val="Prrafodelista"/>
        <w:numPr>
          <w:ilvl w:val="0"/>
          <w:numId w:val="1"/>
        </w:numPr>
        <w:jc w:val="both"/>
        <w:rPr>
          <w:sz w:val="24"/>
          <w:szCs w:val="24"/>
        </w:rPr>
      </w:pPr>
      <w:r w:rsidRPr="00072EE2">
        <w:rPr>
          <w:sz w:val="24"/>
          <w:szCs w:val="24"/>
        </w:rPr>
        <w:t>En la línea 8</w:t>
      </w:r>
      <w:r w:rsidR="00035D71" w:rsidRPr="00072EE2">
        <w:rPr>
          <w:sz w:val="24"/>
          <w:szCs w:val="24"/>
        </w:rPr>
        <w:t>8</w:t>
      </w:r>
      <w:r w:rsidRPr="00072EE2">
        <w:rPr>
          <w:sz w:val="24"/>
          <w:szCs w:val="24"/>
        </w:rPr>
        <w:t xml:space="preserve"> se eliminó </w:t>
      </w:r>
      <w:r w:rsidRPr="00072EE2">
        <w:rPr>
          <w:i/>
          <w:sz w:val="24"/>
          <w:szCs w:val="24"/>
        </w:rPr>
        <w:t>cuando</w:t>
      </w:r>
      <w:r w:rsidRPr="00072EE2">
        <w:rPr>
          <w:sz w:val="24"/>
          <w:szCs w:val="24"/>
        </w:rPr>
        <w:t xml:space="preserve"> y se agregó </w:t>
      </w:r>
      <w:r w:rsidRPr="00072EE2">
        <w:rPr>
          <w:i/>
          <w:sz w:val="24"/>
          <w:szCs w:val="24"/>
        </w:rPr>
        <w:t xml:space="preserve">en el ajuste de, </w:t>
      </w:r>
      <w:r w:rsidRPr="00072EE2">
        <w:rPr>
          <w:sz w:val="24"/>
          <w:szCs w:val="24"/>
        </w:rPr>
        <w:t>y se eliminó</w:t>
      </w:r>
      <w:r w:rsidRPr="00072EE2">
        <w:rPr>
          <w:i/>
          <w:sz w:val="24"/>
          <w:szCs w:val="24"/>
        </w:rPr>
        <w:t xml:space="preserve"> se ajusta</w:t>
      </w:r>
      <w:r w:rsidRPr="00072EE2">
        <w:rPr>
          <w:sz w:val="24"/>
          <w:szCs w:val="24"/>
        </w:rPr>
        <w:t>.</w:t>
      </w:r>
    </w:p>
    <w:p w:rsidR="005F4DA6" w:rsidRPr="00072EE2" w:rsidRDefault="005F4DA6" w:rsidP="00A3171A">
      <w:pPr>
        <w:pStyle w:val="Prrafodelista"/>
        <w:numPr>
          <w:ilvl w:val="0"/>
          <w:numId w:val="1"/>
        </w:numPr>
        <w:jc w:val="both"/>
        <w:rPr>
          <w:sz w:val="24"/>
          <w:szCs w:val="24"/>
        </w:rPr>
      </w:pPr>
      <w:r w:rsidRPr="00072EE2">
        <w:rPr>
          <w:sz w:val="24"/>
          <w:szCs w:val="24"/>
        </w:rPr>
        <w:t xml:space="preserve">En la línea </w:t>
      </w:r>
      <w:r w:rsidR="00035D71" w:rsidRPr="00072EE2">
        <w:rPr>
          <w:sz w:val="24"/>
          <w:szCs w:val="24"/>
        </w:rPr>
        <w:t>90</w:t>
      </w:r>
      <w:r w:rsidRPr="00072EE2">
        <w:rPr>
          <w:sz w:val="24"/>
          <w:szCs w:val="24"/>
        </w:rPr>
        <w:t xml:space="preserve"> se eliminó la coma después de </w:t>
      </w:r>
      <w:r w:rsidRPr="00072EE2">
        <w:rPr>
          <w:i/>
          <w:sz w:val="24"/>
          <w:szCs w:val="24"/>
        </w:rPr>
        <w:t>no estacionario</w:t>
      </w:r>
      <w:r w:rsidRPr="00072EE2">
        <w:rPr>
          <w:sz w:val="24"/>
          <w:szCs w:val="24"/>
        </w:rPr>
        <w:t>.</w:t>
      </w:r>
    </w:p>
    <w:p w:rsidR="0066225F" w:rsidRPr="00072EE2" w:rsidRDefault="0066225F" w:rsidP="00A3171A">
      <w:pPr>
        <w:pStyle w:val="Prrafodelista"/>
        <w:numPr>
          <w:ilvl w:val="0"/>
          <w:numId w:val="1"/>
        </w:numPr>
        <w:jc w:val="both"/>
        <w:rPr>
          <w:sz w:val="24"/>
          <w:szCs w:val="24"/>
        </w:rPr>
      </w:pPr>
      <w:r w:rsidRPr="00072EE2">
        <w:rPr>
          <w:sz w:val="24"/>
          <w:szCs w:val="24"/>
        </w:rPr>
        <w:t>Se modificó el párrafo comprendido entre la línea 92 y 112 para mejorar la continuidad del texto, tal como sugirió el evaluador.</w:t>
      </w:r>
    </w:p>
    <w:p w:rsidR="0066225F" w:rsidRPr="00072EE2" w:rsidRDefault="0066225F" w:rsidP="00A3171A">
      <w:pPr>
        <w:pStyle w:val="Prrafodelista"/>
        <w:numPr>
          <w:ilvl w:val="0"/>
          <w:numId w:val="1"/>
        </w:numPr>
        <w:jc w:val="both"/>
        <w:rPr>
          <w:sz w:val="24"/>
          <w:szCs w:val="24"/>
        </w:rPr>
      </w:pPr>
      <w:r w:rsidRPr="00072EE2">
        <w:rPr>
          <w:sz w:val="24"/>
          <w:szCs w:val="24"/>
        </w:rPr>
        <w:t>Línea</w:t>
      </w:r>
      <w:r w:rsidR="005F5FC0" w:rsidRPr="00072EE2">
        <w:rPr>
          <w:sz w:val="24"/>
          <w:szCs w:val="24"/>
        </w:rPr>
        <w:t>s</w:t>
      </w:r>
      <w:r w:rsidRPr="00072EE2">
        <w:rPr>
          <w:sz w:val="24"/>
          <w:szCs w:val="24"/>
        </w:rPr>
        <w:t xml:space="preserve"> 122</w:t>
      </w:r>
      <w:r w:rsidR="005F5FC0" w:rsidRPr="00072EE2">
        <w:rPr>
          <w:sz w:val="24"/>
          <w:szCs w:val="24"/>
        </w:rPr>
        <w:t xml:space="preserve"> y 123,</w:t>
      </w:r>
      <w:r w:rsidRPr="00072EE2">
        <w:rPr>
          <w:sz w:val="24"/>
          <w:szCs w:val="24"/>
        </w:rPr>
        <w:t xml:space="preserve"> se agregó acento a la palabra </w:t>
      </w:r>
      <w:r w:rsidRPr="00072EE2">
        <w:rPr>
          <w:i/>
          <w:sz w:val="24"/>
          <w:szCs w:val="24"/>
        </w:rPr>
        <w:t>sólo</w:t>
      </w:r>
      <w:r w:rsidRPr="00072EE2">
        <w:rPr>
          <w:sz w:val="24"/>
          <w:szCs w:val="24"/>
        </w:rPr>
        <w:t xml:space="preserve">. Se eliminó </w:t>
      </w:r>
      <w:r w:rsidRPr="00072EE2">
        <w:rPr>
          <w:i/>
          <w:sz w:val="24"/>
          <w:szCs w:val="24"/>
        </w:rPr>
        <w:t>las</w:t>
      </w:r>
      <w:r w:rsidRPr="00072EE2">
        <w:rPr>
          <w:sz w:val="24"/>
          <w:szCs w:val="24"/>
        </w:rPr>
        <w:t xml:space="preserve"> antes de </w:t>
      </w:r>
      <w:r w:rsidRPr="00072EE2">
        <w:rPr>
          <w:i/>
          <w:sz w:val="24"/>
          <w:szCs w:val="24"/>
        </w:rPr>
        <w:t>estaciones</w:t>
      </w:r>
      <w:r w:rsidRPr="00072EE2">
        <w:rPr>
          <w:sz w:val="24"/>
          <w:szCs w:val="24"/>
        </w:rPr>
        <w:t xml:space="preserve">. Se reemplazó </w:t>
      </w:r>
      <w:r w:rsidRPr="00072EE2">
        <w:rPr>
          <w:i/>
          <w:sz w:val="24"/>
          <w:szCs w:val="24"/>
        </w:rPr>
        <w:t>entre</w:t>
      </w:r>
      <w:r w:rsidRPr="00072EE2">
        <w:rPr>
          <w:sz w:val="24"/>
          <w:szCs w:val="24"/>
        </w:rPr>
        <w:t xml:space="preserve"> por </w:t>
      </w:r>
      <w:r w:rsidRPr="00072EE2">
        <w:rPr>
          <w:i/>
          <w:sz w:val="24"/>
          <w:szCs w:val="24"/>
        </w:rPr>
        <w:t>en el periodo de</w:t>
      </w:r>
      <w:r w:rsidRPr="00072EE2">
        <w:rPr>
          <w:sz w:val="24"/>
          <w:szCs w:val="24"/>
        </w:rPr>
        <w:t xml:space="preserve">. </w:t>
      </w:r>
    </w:p>
    <w:p w:rsidR="0066225F" w:rsidRPr="00072EE2" w:rsidRDefault="0066225F" w:rsidP="00A3171A">
      <w:pPr>
        <w:pStyle w:val="Prrafodelista"/>
        <w:numPr>
          <w:ilvl w:val="0"/>
          <w:numId w:val="1"/>
        </w:numPr>
        <w:jc w:val="both"/>
        <w:rPr>
          <w:sz w:val="24"/>
          <w:szCs w:val="24"/>
        </w:rPr>
      </w:pPr>
      <w:r w:rsidRPr="00072EE2">
        <w:rPr>
          <w:sz w:val="24"/>
          <w:szCs w:val="24"/>
        </w:rPr>
        <w:t xml:space="preserve">Línea 123, se remplazó </w:t>
      </w:r>
      <w:r w:rsidRPr="00072EE2">
        <w:rPr>
          <w:i/>
          <w:sz w:val="24"/>
          <w:szCs w:val="24"/>
        </w:rPr>
        <w:t>y</w:t>
      </w:r>
      <w:r w:rsidRPr="00072EE2">
        <w:rPr>
          <w:sz w:val="24"/>
          <w:szCs w:val="24"/>
        </w:rPr>
        <w:t xml:space="preserve"> por </w:t>
      </w:r>
      <w:r w:rsidRPr="00072EE2">
        <w:rPr>
          <w:i/>
          <w:sz w:val="24"/>
          <w:szCs w:val="24"/>
        </w:rPr>
        <w:t>a</w:t>
      </w:r>
      <w:r w:rsidRPr="00072EE2">
        <w:rPr>
          <w:sz w:val="24"/>
          <w:szCs w:val="24"/>
        </w:rPr>
        <w:t xml:space="preserve">. Se sustituyó </w:t>
      </w:r>
      <w:r w:rsidRPr="00072EE2">
        <w:rPr>
          <w:i/>
          <w:sz w:val="24"/>
          <w:szCs w:val="24"/>
        </w:rPr>
        <w:t>con</w:t>
      </w:r>
      <w:r w:rsidRPr="00072EE2">
        <w:rPr>
          <w:sz w:val="24"/>
          <w:szCs w:val="24"/>
        </w:rPr>
        <w:t xml:space="preserve"> por </w:t>
      </w:r>
      <w:proofErr w:type="spellStart"/>
      <w:r w:rsidRPr="00072EE2">
        <w:rPr>
          <w:i/>
          <w:sz w:val="24"/>
          <w:szCs w:val="24"/>
        </w:rPr>
        <w:t>por</w:t>
      </w:r>
      <w:proofErr w:type="spellEnd"/>
      <w:r w:rsidRPr="00072EE2">
        <w:rPr>
          <w:i/>
          <w:sz w:val="24"/>
          <w:szCs w:val="24"/>
        </w:rPr>
        <w:t xml:space="preserve"> lo menos</w:t>
      </w:r>
      <w:r w:rsidRPr="00072EE2">
        <w:rPr>
          <w:sz w:val="24"/>
          <w:szCs w:val="24"/>
        </w:rPr>
        <w:t>.</w:t>
      </w:r>
    </w:p>
    <w:p w:rsidR="0066225F" w:rsidRPr="00072EE2" w:rsidRDefault="0066225F" w:rsidP="00A3171A">
      <w:pPr>
        <w:pStyle w:val="Prrafodelista"/>
        <w:numPr>
          <w:ilvl w:val="0"/>
          <w:numId w:val="1"/>
        </w:numPr>
        <w:jc w:val="both"/>
        <w:rPr>
          <w:sz w:val="24"/>
          <w:szCs w:val="24"/>
        </w:rPr>
      </w:pPr>
      <w:r w:rsidRPr="00072EE2">
        <w:rPr>
          <w:sz w:val="24"/>
          <w:szCs w:val="24"/>
        </w:rPr>
        <w:t xml:space="preserve">En la línea 126 se sustituyó </w:t>
      </w:r>
      <w:r w:rsidRPr="00072EE2">
        <w:rPr>
          <w:i/>
          <w:sz w:val="24"/>
          <w:szCs w:val="24"/>
        </w:rPr>
        <w:t>en el cual se consideraron</w:t>
      </w:r>
      <w:r w:rsidRPr="00072EE2">
        <w:rPr>
          <w:sz w:val="24"/>
          <w:szCs w:val="24"/>
        </w:rPr>
        <w:t xml:space="preserve"> por </w:t>
      </w:r>
      <w:r w:rsidRPr="00072EE2">
        <w:rPr>
          <w:i/>
          <w:sz w:val="24"/>
          <w:szCs w:val="24"/>
        </w:rPr>
        <w:t>considerando</w:t>
      </w:r>
      <w:r w:rsidRPr="00072EE2">
        <w:rPr>
          <w:sz w:val="24"/>
          <w:szCs w:val="24"/>
        </w:rPr>
        <w:t>.</w:t>
      </w:r>
    </w:p>
    <w:p w:rsidR="0030326E" w:rsidRPr="00072EE2" w:rsidRDefault="0030326E" w:rsidP="00A3171A">
      <w:pPr>
        <w:pStyle w:val="Prrafodelista"/>
        <w:numPr>
          <w:ilvl w:val="0"/>
          <w:numId w:val="1"/>
        </w:numPr>
        <w:jc w:val="both"/>
        <w:rPr>
          <w:sz w:val="24"/>
          <w:szCs w:val="24"/>
        </w:rPr>
      </w:pPr>
      <w:r w:rsidRPr="00072EE2">
        <w:rPr>
          <w:sz w:val="24"/>
          <w:szCs w:val="24"/>
        </w:rPr>
        <w:t xml:space="preserve">Se </w:t>
      </w:r>
      <w:r w:rsidR="00E77AF0" w:rsidRPr="00072EE2">
        <w:rPr>
          <w:sz w:val="24"/>
          <w:szCs w:val="24"/>
        </w:rPr>
        <w:t>mejoró</w:t>
      </w:r>
      <w:r w:rsidRPr="00072EE2">
        <w:rPr>
          <w:sz w:val="24"/>
          <w:szCs w:val="24"/>
        </w:rPr>
        <w:t xml:space="preserve"> la redacción del párrafo comprendido entre las líneas 140 a 145.</w:t>
      </w:r>
    </w:p>
    <w:p w:rsidR="00E77AF0" w:rsidRPr="00072EE2" w:rsidRDefault="00E77AF0" w:rsidP="00A3171A">
      <w:pPr>
        <w:pStyle w:val="Prrafodelista"/>
        <w:numPr>
          <w:ilvl w:val="0"/>
          <w:numId w:val="1"/>
        </w:numPr>
        <w:jc w:val="both"/>
        <w:rPr>
          <w:sz w:val="24"/>
          <w:szCs w:val="24"/>
        </w:rPr>
      </w:pPr>
      <w:r w:rsidRPr="00072EE2">
        <w:rPr>
          <w:sz w:val="24"/>
          <w:szCs w:val="24"/>
        </w:rPr>
        <w:t xml:space="preserve">En la línea 150 se eliminó </w:t>
      </w:r>
      <w:r w:rsidRPr="00072EE2">
        <w:rPr>
          <w:i/>
          <w:sz w:val="24"/>
          <w:szCs w:val="24"/>
        </w:rPr>
        <w:t>(mediana).</w:t>
      </w:r>
    </w:p>
    <w:p w:rsidR="00E77AF0" w:rsidRPr="00072EE2" w:rsidRDefault="00E77AF0" w:rsidP="00A3171A">
      <w:pPr>
        <w:pStyle w:val="Prrafodelista"/>
        <w:numPr>
          <w:ilvl w:val="0"/>
          <w:numId w:val="1"/>
        </w:numPr>
        <w:jc w:val="both"/>
        <w:rPr>
          <w:sz w:val="24"/>
          <w:szCs w:val="24"/>
        </w:rPr>
      </w:pPr>
      <w:r w:rsidRPr="00072EE2">
        <w:rPr>
          <w:sz w:val="24"/>
          <w:szCs w:val="24"/>
        </w:rPr>
        <w:lastRenderedPageBreak/>
        <w:t xml:space="preserve">En la línea 153 se reemplazó </w:t>
      </w:r>
      <w:r w:rsidRPr="00072EE2">
        <w:rPr>
          <w:i/>
          <w:sz w:val="24"/>
          <w:szCs w:val="24"/>
        </w:rPr>
        <w:t>Además, las</w:t>
      </w:r>
      <w:r w:rsidRPr="00072EE2">
        <w:rPr>
          <w:sz w:val="24"/>
          <w:szCs w:val="24"/>
        </w:rPr>
        <w:t xml:space="preserve"> por </w:t>
      </w:r>
      <w:r w:rsidRPr="00072EE2">
        <w:rPr>
          <w:i/>
          <w:sz w:val="24"/>
          <w:szCs w:val="24"/>
        </w:rPr>
        <w:t>Las</w:t>
      </w:r>
      <w:r w:rsidRPr="00072EE2">
        <w:rPr>
          <w:sz w:val="24"/>
          <w:szCs w:val="24"/>
        </w:rPr>
        <w:t>.</w:t>
      </w:r>
    </w:p>
    <w:p w:rsidR="00E77AF0" w:rsidRPr="00072EE2" w:rsidRDefault="00E77AF0" w:rsidP="00A3171A">
      <w:pPr>
        <w:pStyle w:val="Prrafodelista"/>
        <w:numPr>
          <w:ilvl w:val="0"/>
          <w:numId w:val="1"/>
        </w:numPr>
        <w:jc w:val="both"/>
        <w:rPr>
          <w:sz w:val="24"/>
          <w:szCs w:val="24"/>
        </w:rPr>
      </w:pPr>
      <w:r w:rsidRPr="00072EE2">
        <w:rPr>
          <w:sz w:val="24"/>
          <w:szCs w:val="24"/>
        </w:rPr>
        <w:t xml:space="preserve">En la línea 156, se eliminó la palabra </w:t>
      </w:r>
      <w:r w:rsidRPr="00072EE2">
        <w:rPr>
          <w:i/>
          <w:sz w:val="24"/>
          <w:szCs w:val="24"/>
        </w:rPr>
        <w:t>desarrollado</w:t>
      </w:r>
      <w:r w:rsidRPr="00072EE2">
        <w:rPr>
          <w:sz w:val="24"/>
          <w:szCs w:val="24"/>
        </w:rPr>
        <w:t xml:space="preserve"> que estaba después de </w:t>
      </w:r>
      <w:r w:rsidRPr="00072EE2">
        <w:rPr>
          <w:i/>
          <w:sz w:val="24"/>
          <w:szCs w:val="24"/>
        </w:rPr>
        <w:t>recientemente</w:t>
      </w:r>
      <w:r w:rsidRPr="00072EE2">
        <w:rPr>
          <w:sz w:val="24"/>
          <w:szCs w:val="24"/>
        </w:rPr>
        <w:t>.</w:t>
      </w:r>
    </w:p>
    <w:p w:rsidR="00E77AF0" w:rsidRPr="00072EE2" w:rsidRDefault="00E77AF0" w:rsidP="00A3171A">
      <w:pPr>
        <w:pStyle w:val="Prrafodelista"/>
        <w:numPr>
          <w:ilvl w:val="0"/>
          <w:numId w:val="1"/>
        </w:numPr>
        <w:jc w:val="both"/>
        <w:rPr>
          <w:sz w:val="24"/>
          <w:szCs w:val="24"/>
        </w:rPr>
      </w:pPr>
      <w:r w:rsidRPr="00072EE2">
        <w:rPr>
          <w:sz w:val="24"/>
          <w:szCs w:val="24"/>
        </w:rPr>
        <w:t xml:space="preserve">En la línea 166, se agregó </w:t>
      </w:r>
      <w:r w:rsidRPr="00072EE2">
        <w:rPr>
          <w:i/>
          <w:sz w:val="24"/>
          <w:szCs w:val="24"/>
        </w:rPr>
        <w:t>convencional</w:t>
      </w:r>
      <w:r w:rsidRPr="00072EE2">
        <w:rPr>
          <w:sz w:val="24"/>
          <w:szCs w:val="24"/>
        </w:rPr>
        <w:t>.</w:t>
      </w:r>
    </w:p>
    <w:p w:rsidR="00E77AF0" w:rsidRPr="00072EE2" w:rsidRDefault="00E77AF0" w:rsidP="00A3171A">
      <w:pPr>
        <w:pStyle w:val="Prrafodelista"/>
        <w:numPr>
          <w:ilvl w:val="0"/>
          <w:numId w:val="1"/>
        </w:numPr>
        <w:jc w:val="both"/>
        <w:rPr>
          <w:sz w:val="24"/>
          <w:szCs w:val="24"/>
        </w:rPr>
      </w:pPr>
      <w:r w:rsidRPr="00072EE2">
        <w:rPr>
          <w:sz w:val="24"/>
          <w:szCs w:val="24"/>
        </w:rPr>
        <w:t xml:space="preserve">A partir de la línea 168 se eliminó el enunciado </w:t>
      </w:r>
      <w:r w:rsidRPr="00072EE2">
        <w:rPr>
          <w:i/>
          <w:sz w:val="24"/>
          <w:szCs w:val="24"/>
        </w:rPr>
        <w:t>En los análisis de lluvia, es muy importante conocer la precipitación esperada para diferentes períodos de retorno. Esto se logra ajustando una función de distribución de probabilidad a la serie de precipitación anual; sin embargo, no</w:t>
      </w:r>
      <w:r w:rsidR="00CD5BE4" w:rsidRPr="00072EE2">
        <w:rPr>
          <w:i/>
          <w:sz w:val="24"/>
          <w:szCs w:val="24"/>
        </w:rPr>
        <w:t>.</w:t>
      </w:r>
    </w:p>
    <w:p w:rsidR="00CD5BE4" w:rsidRPr="00072EE2" w:rsidRDefault="00CD5BE4" w:rsidP="00A3171A">
      <w:pPr>
        <w:pStyle w:val="Prrafodelista"/>
        <w:numPr>
          <w:ilvl w:val="0"/>
          <w:numId w:val="1"/>
        </w:numPr>
        <w:jc w:val="both"/>
        <w:rPr>
          <w:sz w:val="24"/>
          <w:szCs w:val="24"/>
        </w:rPr>
      </w:pPr>
      <w:r w:rsidRPr="00072EE2">
        <w:rPr>
          <w:sz w:val="24"/>
          <w:szCs w:val="24"/>
        </w:rPr>
        <w:t xml:space="preserve">En la línea 168 se reemplazó </w:t>
      </w:r>
      <w:r w:rsidRPr="00072EE2">
        <w:rPr>
          <w:i/>
          <w:sz w:val="24"/>
          <w:szCs w:val="24"/>
        </w:rPr>
        <w:t>establecido</w:t>
      </w:r>
      <w:r w:rsidRPr="00072EE2">
        <w:rPr>
          <w:sz w:val="24"/>
          <w:szCs w:val="24"/>
        </w:rPr>
        <w:t xml:space="preserve"> por </w:t>
      </w:r>
      <w:r w:rsidRPr="00072EE2">
        <w:rPr>
          <w:i/>
          <w:sz w:val="24"/>
          <w:szCs w:val="24"/>
        </w:rPr>
        <w:t>desarrollado</w:t>
      </w:r>
      <w:r w:rsidRPr="00072EE2">
        <w:rPr>
          <w:sz w:val="24"/>
          <w:szCs w:val="24"/>
        </w:rPr>
        <w:t xml:space="preserve">. </w:t>
      </w:r>
      <w:r w:rsidRPr="00072EE2">
        <w:rPr>
          <w:i/>
          <w:sz w:val="24"/>
          <w:szCs w:val="24"/>
        </w:rPr>
        <w:t>Se agregó la frase el análisis de frecuencia de</w:t>
      </w:r>
      <w:r w:rsidRPr="00072EE2">
        <w:rPr>
          <w:sz w:val="24"/>
          <w:szCs w:val="24"/>
        </w:rPr>
        <w:t>.</w:t>
      </w:r>
    </w:p>
    <w:p w:rsidR="00CD5BE4" w:rsidRPr="00072EE2" w:rsidRDefault="00CD5BE4" w:rsidP="00A3171A">
      <w:pPr>
        <w:pStyle w:val="Prrafodelista"/>
        <w:numPr>
          <w:ilvl w:val="0"/>
          <w:numId w:val="1"/>
        </w:numPr>
        <w:jc w:val="both"/>
        <w:rPr>
          <w:sz w:val="24"/>
          <w:szCs w:val="24"/>
        </w:rPr>
      </w:pPr>
      <w:r w:rsidRPr="00072EE2">
        <w:rPr>
          <w:sz w:val="24"/>
          <w:szCs w:val="24"/>
        </w:rPr>
        <w:t xml:space="preserve">En la línea 169 se colocó </w:t>
      </w:r>
      <w:r w:rsidRPr="00072EE2">
        <w:rPr>
          <w:i/>
          <w:sz w:val="24"/>
          <w:szCs w:val="24"/>
        </w:rPr>
        <w:t>pero</w:t>
      </w:r>
      <w:r w:rsidRPr="00072EE2">
        <w:rPr>
          <w:sz w:val="24"/>
          <w:szCs w:val="24"/>
        </w:rPr>
        <w:t xml:space="preserve">, en lugar de </w:t>
      </w:r>
      <w:r w:rsidRPr="00072EE2">
        <w:rPr>
          <w:i/>
          <w:sz w:val="24"/>
          <w:szCs w:val="24"/>
        </w:rPr>
        <w:t>por lo que</w:t>
      </w:r>
      <w:r w:rsidRPr="00072EE2">
        <w:rPr>
          <w:sz w:val="24"/>
          <w:szCs w:val="24"/>
        </w:rPr>
        <w:t xml:space="preserve">. Al final de la línea se agregó </w:t>
      </w:r>
      <w:r w:rsidRPr="00072EE2">
        <w:rPr>
          <w:i/>
          <w:sz w:val="24"/>
          <w:szCs w:val="24"/>
        </w:rPr>
        <w:t>consiste en</w:t>
      </w:r>
      <w:r w:rsidRPr="00072EE2">
        <w:rPr>
          <w:sz w:val="24"/>
          <w:szCs w:val="24"/>
        </w:rPr>
        <w:t>.</w:t>
      </w:r>
    </w:p>
    <w:p w:rsidR="003F39AE" w:rsidRPr="00072EE2" w:rsidRDefault="003F39AE" w:rsidP="00A3171A">
      <w:pPr>
        <w:pStyle w:val="Prrafodelista"/>
        <w:numPr>
          <w:ilvl w:val="0"/>
          <w:numId w:val="1"/>
        </w:numPr>
        <w:jc w:val="both"/>
        <w:rPr>
          <w:sz w:val="24"/>
          <w:szCs w:val="24"/>
        </w:rPr>
      </w:pPr>
      <w:r w:rsidRPr="00072EE2">
        <w:rPr>
          <w:sz w:val="24"/>
          <w:szCs w:val="24"/>
        </w:rPr>
        <w:t xml:space="preserve">En las líneas 170 y 171 se agregó </w:t>
      </w:r>
      <w:r w:rsidRPr="00072EE2">
        <w:rPr>
          <w:i/>
          <w:sz w:val="24"/>
          <w:szCs w:val="24"/>
        </w:rPr>
        <w:t>para obtener versiones no estacionarias de las mismas.</w:t>
      </w:r>
    </w:p>
    <w:p w:rsidR="00302517" w:rsidRPr="00072EE2" w:rsidRDefault="00302517" w:rsidP="00A3171A">
      <w:pPr>
        <w:pStyle w:val="Prrafodelista"/>
        <w:numPr>
          <w:ilvl w:val="0"/>
          <w:numId w:val="1"/>
        </w:numPr>
        <w:jc w:val="both"/>
        <w:rPr>
          <w:sz w:val="24"/>
          <w:szCs w:val="24"/>
        </w:rPr>
      </w:pPr>
      <w:r w:rsidRPr="00072EE2">
        <w:rPr>
          <w:sz w:val="24"/>
          <w:szCs w:val="24"/>
        </w:rPr>
        <w:t xml:space="preserve">En la línea 188 se sustituyó </w:t>
      </w:r>
      <w:r w:rsidRPr="00072EE2">
        <w:rPr>
          <w:i/>
          <w:sz w:val="24"/>
          <w:szCs w:val="24"/>
        </w:rPr>
        <w:t>corresponde a la tasa anual de cambio en el</w:t>
      </w:r>
      <w:r w:rsidRPr="00072EE2">
        <w:rPr>
          <w:sz w:val="24"/>
          <w:szCs w:val="24"/>
        </w:rPr>
        <w:t xml:space="preserve">, por </w:t>
      </w:r>
      <w:r w:rsidRPr="00072EE2">
        <w:rPr>
          <w:i/>
          <w:sz w:val="24"/>
          <w:szCs w:val="24"/>
        </w:rPr>
        <w:t xml:space="preserve">es un índice que depende </w:t>
      </w:r>
      <w:proofErr w:type="gramStart"/>
      <w:r w:rsidRPr="00072EE2">
        <w:rPr>
          <w:i/>
          <w:sz w:val="24"/>
          <w:szCs w:val="24"/>
        </w:rPr>
        <w:t>del</w:t>
      </w:r>
      <w:r w:rsidRPr="00072EE2">
        <w:rPr>
          <w:sz w:val="24"/>
          <w:szCs w:val="24"/>
        </w:rPr>
        <w:t xml:space="preserve"> .</w:t>
      </w:r>
      <w:proofErr w:type="gramEnd"/>
    </w:p>
    <w:p w:rsidR="00B472CA" w:rsidRPr="00072EE2" w:rsidRDefault="00B472CA" w:rsidP="00A3171A">
      <w:pPr>
        <w:pStyle w:val="Prrafodelista"/>
        <w:numPr>
          <w:ilvl w:val="0"/>
          <w:numId w:val="1"/>
        </w:numPr>
        <w:jc w:val="both"/>
        <w:rPr>
          <w:sz w:val="24"/>
          <w:szCs w:val="24"/>
        </w:rPr>
      </w:pPr>
      <w:r w:rsidRPr="00072EE2">
        <w:rPr>
          <w:sz w:val="24"/>
          <w:szCs w:val="24"/>
        </w:rPr>
        <w:t xml:space="preserve">En la línea 196 se reemplazó </w:t>
      </w:r>
      <w:r w:rsidRPr="00072EE2">
        <w:rPr>
          <w:i/>
          <w:sz w:val="24"/>
          <w:szCs w:val="24"/>
        </w:rPr>
        <w:t>expresaron</w:t>
      </w:r>
      <w:r w:rsidRPr="00072EE2">
        <w:rPr>
          <w:sz w:val="24"/>
          <w:szCs w:val="24"/>
        </w:rPr>
        <w:t xml:space="preserve"> por </w:t>
      </w:r>
      <w:r w:rsidRPr="00072EE2">
        <w:rPr>
          <w:i/>
          <w:sz w:val="24"/>
          <w:szCs w:val="24"/>
        </w:rPr>
        <w:t>expresan</w:t>
      </w:r>
      <w:r w:rsidRPr="00072EE2">
        <w:rPr>
          <w:sz w:val="24"/>
          <w:szCs w:val="24"/>
        </w:rPr>
        <w:t>.</w:t>
      </w:r>
    </w:p>
    <w:p w:rsidR="005110A3" w:rsidRPr="00072EE2" w:rsidRDefault="005110A3" w:rsidP="005110A3">
      <w:pPr>
        <w:pStyle w:val="Prrafodelista"/>
        <w:numPr>
          <w:ilvl w:val="0"/>
          <w:numId w:val="1"/>
        </w:numPr>
        <w:jc w:val="both"/>
        <w:rPr>
          <w:sz w:val="24"/>
          <w:szCs w:val="24"/>
        </w:rPr>
      </w:pPr>
      <w:r w:rsidRPr="00072EE2">
        <w:rPr>
          <w:sz w:val="24"/>
          <w:szCs w:val="24"/>
        </w:rPr>
        <w:t xml:space="preserve">En la línea 197 el evaluador hace el siguiente comentario: </w:t>
      </w:r>
      <w:r w:rsidRPr="00072EE2">
        <w:rPr>
          <w:i/>
          <w:sz w:val="24"/>
          <w:szCs w:val="24"/>
        </w:rPr>
        <w:t xml:space="preserve">Los autores no explican </w:t>
      </w:r>
      <w:r w:rsidR="00863435" w:rsidRPr="00072EE2">
        <w:rPr>
          <w:i/>
          <w:sz w:val="24"/>
          <w:szCs w:val="24"/>
        </w:rPr>
        <w:t>cómo</w:t>
      </w:r>
      <w:r w:rsidRPr="00072EE2">
        <w:rPr>
          <w:i/>
          <w:sz w:val="24"/>
          <w:szCs w:val="24"/>
        </w:rPr>
        <w:t xml:space="preserve"> se obtuvieron los valores futuros del PDO. Sin embargo, la validez de los modelos M2 y M3 dependen de la forma en que se proyectaron los valores del PDO</w:t>
      </w:r>
      <w:r w:rsidRPr="00072EE2">
        <w:rPr>
          <w:sz w:val="24"/>
          <w:szCs w:val="24"/>
        </w:rPr>
        <w:t>. En respuesta a este comentario se explica lo siguiente: En la investigación no se estimaron valores futuros del PDO, lo que se hizo fue estimar el PDO promedio para al mayor periodo de anomalías, es decir el valor promedio de PDO correspondiente al periodo con persistencia de eventos extremos de lluvia. Tal como se explica a partir de las línea 269.</w:t>
      </w:r>
    </w:p>
    <w:p w:rsidR="005110A3" w:rsidRPr="00072EE2" w:rsidRDefault="005110A3" w:rsidP="005110A3">
      <w:pPr>
        <w:pStyle w:val="Prrafodelista"/>
        <w:numPr>
          <w:ilvl w:val="0"/>
          <w:numId w:val="1"/>
        </w:numPr>
        <w:jc w:val="both"/>
        <w:rPr>
          <w:sz w:val="24"/>
          <w:szCs w:val="24"/>
        </w:rPr>
      </w:pPr>
      <w:r w:rsidRPr="00072EE2">
        <w:rPr>
          <w:sz w:val="24"/>
          <w:szCs w:val="24"/>
        </w:rPr>
        <w:t>En la línea 211 se eliminó una coma después de método.</w:t>
      </w:r>
    </w:p>
    <w:p w:rsidR="005110A3" w:rsidRPr="00072EE2" w:rsidRDefault="005110A3" w:rsidP="005110A3">
      <w:pPr>
        <w:pStyle w:val="Prrafodelista"/>
        <w:numPr>
          <w:ilvl w:val="0"/>
          <w:numId w:val="1"/>
        </w:numPr>
        <w:jc w:val="both"/>
        <w:rPr>
          <w:sz w:val="24"/>
          <w:szCs w:val="24"/>
        </w:rPr>
      </w:pPr>
      <w:r w:rsidRPr="00072EE2">
        <w:rPr>
          <w:sz w:val="24"/>
          <w:szCs w:val="24"/>
        </w:rPr>
        <w:t>En la línea 212 se agregó una coma después de eficiente.</w:t>
      </w:r>
    </w:p>
    <w:p w:rsidR="0069678E" w:rsidRPr="00072EE2" w:rsidRDefault="0069678E" w:rsidP="005110A3">
      <w:pPr>
        <w:pStyle w:val="Prrafodelista"/>
        <w:numPr>
          <w:ilvl w:val="0"/>
          <w:numId w:val="1"/>
        </w:numPr>
        <w:jc w:val="both"/>
        <w:rPr>
          <w:sz w:val="24"/>
          <w:szCs w:val="24"/>
        </w:rPr>
      </w:pPr>
      <w:r w:rsidRPr="00072EE2">
        <w:rPr>
          <w:sz w:val="24"/>
          <w:szCs w:val="24"/>
        </w:rPr>
        <w:t xml:space="preserve">En la línea 217 se reemplazó </w:t>
      </w:r>
      <w:r w:rsidRPr="00072EE2">
        <w:rPr>
          <w:i/>
          <w:sz w:val="24"/>
          <w:szCs w:val="24"/>
        </w:rPr>
        <w:t>expresó</w:t>
      </w:r>
      <w:r w:rsidRPr="00072EE2">
        <w:rPr>
          <w:sz w:val="24"/>
          <w:szCs w:val="24"/>
        </w:rPr>
        <w:t xml:space="preserve"> por </w:t>
      </w:r>
      <w:r w:rsidRPr="00072EE2">
        <w:rPr>
          <w:i/>
          <w:sz w:val="24"/>
          <w:szCs w:val="24"/>
        </w:rPr>
        <w:t>expresa</w:t>
      </w:r>
      <w:r w:rsidRPr="00072EE2">
        <w:rPr>
          <w:sz w:val="24"/>
          <w:szCs w:val="24"/>
        </w:rPr>
        <w:t>.</w:t>
      </w:r>
    </w:p>
    <w:p w:rsidR="00CA3D5E" w:rsidRPr="00072EE2" w:rsidRDefault="00CA3D5E" w:rsidP="005110A3">
      <w:pPr>
        <w:pStyle w:val="Prrafodelista"/>
        <w:numPr>
          <w:ilvl w:val="0"/>
          <w:numId w:val="1"/>
        </w:numPr>
        <w:jc w:val="both"/>
        <w:rPr>
          <w:sz w:val="24"/>
          <w:szCs w:val="24"/>
        </w:rPr>
      </w:pPr>
      <w:r w:rsidRPr="00072EE2">
        <w:rPr>
          <w:sz w:val="24"/>
          <w:szCs w:val="24"/>
        </w:rPr>
        <w:t xml:space="preserve">En la línea 236 se eliminó </w:t>
      </w:r>
      <w:r w:rsidRPr="00072EE2">
        <w:rPr>
          <w:i/>
          <w:sz w:val="24"/>
          <w:szCs w:val="24"/>
        </w:rPr>
        <w:t>El conjunto de parámetros se obtuvo a través del método de máxima verosimilitud y los.</w:t>
      </w:r>
    </w:p>
    <w:p w:rsidR="000826CE" w:rsidRPr="00072EE2" w:rsidRDefault="000826CE" w:rsidP="005110A3">
      <w:pPr>
        <w:pStyle w:val="Prrafodelista"/>
        <w:numPr>
          <w:ilvl w:val="0"/>
          <w:numId w:val="1"/>
        </w:numPr>
        <w:jc w:val="both"/>
        <w:rPr>
          <w:sz w:val="24"/>
          <w:szCs w:val="24"/>
        </w:rPr>
      </w:pPr>
      <w:r w:rsidRPr="00072EE2">
        <w:rPr>
          <w:sz w:val="24"/>
          <w:szCs w:val="24"/>
        </w:rPr>
        <w:t xml:space="preserve">Se modificaron los párrafos comprendidos entre las líneas 236 </w:t>
      </w:r>
      <w:r w:rsidR="00F8047F" w:rsidRPr="00072EE2">
        <w:rPr>
          <w:sz w:val="24"/>
          <w:szCs w:val="24"/>
        </w:rPr>
        <w:t>y 2</w:t>
      </w:r>
      <w:r w:rsidR="00584195" w:rsidRPr="00072EE2">
        <w:rPr>
          <w:sz w:val="24"/>
          <w:szCs w:val="24"/>
        </w:rPr>
        <w:t>56</w:t>
      </w:r>
      <w:r w:rsidR="00F8047F" w:rsidRPr="00072EE2">
        <w:rPr>
          <w:sz w:val="24"/>
          <w:szCs w:val="24"/>
        </w:rPr>
        <w:t>, para atender las observaciones del evaluador.</w:t>
      </w:r>
    </w:p>
    <w:p w:rsidR="00F8047F" w:rsidRPr="00072EE2" w:rsidRDefault="00F8047F" w:rsidP="005110A3">
      <w:pPr>
        <w:pStyle w:val="Prrafodelista"/>
        <w:numPr>
          <w:ilvl w:val="0"/>
          <w:numId w:val="1"/>
        </w:numPr>
        <w:jc w:val="both"/>
        <w:rPr>
          <w:sz w:val="24"/>
          <w:szCs w:val="24"/>
        </w:rPr>
      </w:pPr>
      <w:r w:rsidRPr="00072EE2">
        <w:rPr>
          <w:sz w:val="24"/>
          <w:szCs w:val="24"/>
        </w:rPr>
        <w:t xml:space="preserve">En la línea </w:t>
      </w:r>
      <w:r w:rsidR="007A72FA" w:rsidRPr="00072EE2">
        <w:rPr>
          <w:sz w:val="24"/>
          <w:szCs w:val="24"/>
        </w:rPr>
        <w:t>276</w:t>
      </w:r>
      <w:r w:rsidRPr="00072EE2">
        <w:rPr>
          <w:sz w:val="24"/>
          <w:szCs w:val="24"/>
        </w:rPr>
        <w:t xml:space="preserve"> se eliminó </w:t>
      </w:r>
      <w:r w:rsidRPr="00072EE2">
        <w:rPr>
          <w:i/>
          <w:sz w:val="24"/>
          <w:szCs w:val="24"/>
        </w:rPr>
        <w:t>al resolver</w:t>
      </w:r>
      <w:r w:rsidRPr="00072EE2">
        <w:rPr>
          <w:sz w:val="24"/>
          <w:szCs w:val="24"/>
        </w:rPr>
        <w:t xml:space="preserve"> y se agregó </w:t>
      </w:r>
      <w:r w:rsidRPr="00072EE2">
        <w:rPr>
          <w:i/>
          <w:sz w:val="24"/>
          <w:szCs w:val="24"/>
        </w:rPr>
        <w:t>por medio de</w:t>
      </w:r>
      <w:r w:rsidRPr="00072EE2">
        <w:rPr>
          <w:sz w:val="24"/>
          <w:szCs w:val="24"/>
        </w:rPr>
        <w:t>.</w:t>
      </w:r>
    </w:p>
    <w:p w:rsidR="00F8047F" w:rsidRPr="00072EE2" w:rsidRDefault="00F8047F" w:rsidP="005110A3">
      <w:pPr>
        <w:pStyle w:val="Prrafodelista"/>
        <w:numPr>
          <w:ilvl w:val="0"/>
          <w:numId w:val="1"/>
        </w:numPr>
        <w:jc w:val="both"/>
        <w:rPr>
          <w:sz w:val="24"/>
          <w:szCs w:val="24"/>
        </w:rPr>
      </w:pPr>
      <w:r w:rsidRPr="00072EE2">
        <w:rPr>
          <w:sz w:val="24"/>
          <w:szCs w:val="24"/>
        </w:rPr>
        <w:t xml:space="preserve">En la línea </w:t>
      </w:r>
      <w:r w:rsidR="007A72FA" w:rsidRPr="00072EE2">
        <w:rPr>
          <w:sz w:val="24"/>
          <w:szCs w:val="24"/>
        </w:rPr>
        <w:t>281</w:t>
      </w:r>
      <w:r w:rsidRPr="00072EE2">
        <w:rPr>
          <w:sz w:val="24"/>
          <w:szCs w:val="24"/>
        </w:rPr>
        <w:t xml:space="preserve"> es agregó </w:t>
      </w:r>
      <w:r w:rsidRPr="00072EE2">
        <w:rPr>
          <w:i/>
          <w:sz w:val="24"/>
          <w:szCs w:val="24"/>
        </w:rPr>
        <w:t>estimador del</w:t>
      </w:r>
      <w:r w:rsidRPr="00072EE2">
        <w:rPr>
          <w:sz w:val="24"/>
          <w:szCs w:val="24"/>
        </w:rPr>
        <w:t xml:space="preserve">, antes de </w:t>
      </w:r>
      <w:r w:rsidRPr="00072EE2">
        <w:rPr>
          <w:i/>
          <w:sz w:val="24"/>
          <w:szCs w:val="24"/>
        </w:rPr>
        <w:t>parámetro de forma</w:t>
      </w:r>
      <w:r w:rsidRPr="00072EE2">
        <w:rPr>
          <w:sz w:val="24"/>
          <w:szCs w:val="24"/>
        </w:rPr>
        <w:t>.</w:t>
      </w:r>
    </w:p>
    <w:p w:rsidR="004050EA" w:rsidRPr="00072EE2" w:rsidRDefault="004050EA" w:rsidP="005110A3">
      <w:pPr>
        <w:pStyle w:val="Prrafodelista"/>
        <w:numPr>
          <w:ilvl w:val="0"/>
          <w:numId w:val="1"/>
        </w:numPr>
        <w:jc w:val="both"/>
        <w:rPr>
          <w:sz w:val="24"/>
          <w:szCs w:val="24"/>
        </w:rPr>
      </w:pPr>
      <w:r w:rsidRPr="00072EE2">
        <w:rPr>
          <w:sz w:val="24"/>
          <w:szCs w:val="24"/>
        </w:rPr>
        <w:t>Con el fin de atender el comentario del evaluador, al final de la línea 2</w:t>
      </w:r>
      <w:r w:rsidR="0073123E" w:rsidRPr="00072EE2">
        <w:rPr>
          <w:sz w:val="24"/>
          <w:szCs w:val="24"/>
        </w:rPr>
        <w:t>86</w:t>
      </w:r>
      <w:r w:rsidRPr="00072EE2">
        <w:rPr>
          <w:sz w:val="24"/>
          <w:szCs w:val="24"/>
        </w:rPr>
        <w:t xml:space="preserve"> se agregó</w:t>
      </w:r>
      <w:proofErr w:type="gramStart"/>
      <w:r w:rsidRPr="00072EE2">
        <w:rPr>
          <w:sz w:val="24"/>
          <w:szCs w:val="24"/>
        </w:rPr>
        <w:t xml:space="preserve">: </w:t>
      </w:r>
      <w:r w:rsidRPr="00072EE2">
        <w:rPr>
          <w:i/>
          <w:sz w:val="24"/>
          <w:szCs w:val="24"/>
        </w:rPr>
        <w:t>,</w:t>
      </w:r>
      <w:proofErr w:type="gramEnd"/>
      <w:r w:rsidRPr="00072EE2">
        <w:rPr>
          <w:i/>
          <w:sz w:val="24"/>
          <w:szCs w:val="24"/>
        </w:rPr>
        <w:t xml:space="preserve"> es decir mayor periodo con persistencia de eventos superiores a cero.</w:t>
      </w:r>
    </w:p>
    <w:p w:rsidR="00B868F6" w:rsidRPr="00072EE2" w:rsidRDefault="004050EA" w:rsidP="00B868F6">
      <w:pPr>
        <w:pStyle w:val="Prrafodelista"/>
        <w:numPr>
          <w:ilvl w:val="0"/>
          <w:numId w:val="1"/>
        </w:numPr>
        <w:jc w:val="both"/>
        <w:rPr>
          <w:sz w:val="24"/>
          <w:szCs w:val="24"/>
        </w:rPr>
      </w:pPr>
      <w:r w:rsidRPr="00072EE2">
        <w:rPr>
          <w:sz w:val="24"/>
          <w:szCs w:val="24"/>
        </w:rPr>
        <w:t>Se agregó el párrafo comprendido entre las líneas 28</w:t>
      </w:r>
      <w:r w:rsidR="00112146" w:rsidRPr="00072EE2">
        <w:rPr>
          <w:sz w:val="24"/>
          <w:szCs w:val="24"/>
        </w:rPr>
        <w:t>9</w:t>
      </w:r>
      <w:r w:rsidRPr="00072EE2">
        <w:rPr>
          <w:sz w:val="24"/>
          <w:szCs w:val="24"/>
        </w:rPr>
        <w:t xml:space="preserve"> y 2</w:t>
      </w:r>
      <w:r w:rsidR="00112146" w:rsidRPr="00072EE2">
        <w:rPr>
          <w:sz w:val="24"/>
          <w:szCs w:val="24"/>
        </w:rPr>
        <w:t>91</w:t>
      </w:r>
      <w:r w:rsidRPr="00072EE2">
        <w:rPr>
          <w:sz w:val="24"/>
          <w:szCs w:val="24"/>
        </w:rPr>
        <w:t xml:space="preserve"> para explicar la estimación de </w:t>
      </w:r>
      <w:r w:rsidRPr="00072EE2">
        <w:rPr>
          <w:i/>
          <w:sz w:val="24"/>
          <w:szCs w:val="24"/>
        </w:rPr>
        <w:t>t</w:t>
      </w:r>
      <w:r w:rsidRPr="00072EE2">
        <w:rPr>
          <w:i/>
          <w:sz w:val="24"/>
          <w:szCs w:val="24"/>
          <w:vertAlign w:val="subscript"/>
        </w:rPr>
        <w:t>0</w:t>
      </w:r>
      <w:r w:rsidRPr="00072EE2">
        <w:rPr>
          <w:sz w:val="24"/>
          <w:szCs w:val="24"/>
        </w:rPr>
        <w:t>, como sugirió el evaluador.</w:t>
      </w:r>
    </w:p>
    <w:p w:rsidR="00B868F6" w:rsidRPr="00072EE2" w:rsidRDefault="00B868F6" w:rsidP="00B868F6">
      <w:pPr>
        <w:pStyle w:val="Prrafodelista"/>
        <w:numPr>
          <w:ilvl w:val="0"/>
          <w:numId w:val="1"/>
        </w:numPr>
        <w:jc w:val="both"/>
        <w:rPr>
          <w:sz w:val="24"/>
          <w:szCs w:val="24"/>
        </w:rPr>
      </w:pPr>
      <w:r w:rsidRPr="00072EE2">
        <w:rPr>
          <w:sz w:val="24"/>
          <w:szCs w:val="24"/>
        </w:rPr>
        <w:t xml:space="preserve"> Se agregaron los enunciados comprendidos entre 296 y 315 para atender la sugerencia del evaluador.</w:t>
      </w:r>
    </w:p>
    <w:p w:rsidR="004050EA" w:rsidRPr="00072EE2" w:rsidRDefault="004050EA" w:rsidP="005110A3">
      <w:pPr>
        <w:pStyle w:val="Prrafodelista"/>
        <w:numPr>
          <w:ilvl w:val="0"/>
          <w:numId w:val="1"/>
        </w:numPr>
        <w:jc w:val="both"/>
        <w:rPr>
          <w:sz w:val="24"/>
          <w:szCs w:val="24"/>
        </w:rPr>
      </w:pPr>
      <w:r w:rsidRPr="00072EE2">
        <w:rPr>
          <w:sz w:val="24"/>
          <w:szCs w:val="24"/>
        </w:rPr>
        <w:t xml:space="preserve">En la línea </w:t>
      </w:r>
      <w:r w:rsidR="00112146" w:rsidRPr="00072EE2">
        <w:rPr>
          <w:sz w:val="24"/>
          <w:szCs w:val="24"/>
        </w:rPr>
        <w:t>316</w:t>
      </w:r>
      <w:r w:rsidRPr="00072EE2">
        <w:rPr>
          <w:sz w:val="24"/>
          <w:szCs w:val="24"/>
        </w:rPr>
        <w:t xml:space="preserve"> se agregó </w:t>
      </w:r>
      <w:r w:rsidRPr="00072EE2">
        <w:rPr>
          <w:i/>
          <w:sz w:val="24"/>
          <w:szCs w:val="24"/>
        </w:rPr>
        <w:t>de las series analizadas</w:t>
      </w:r>
      <w:r w:rsidRPr="00072EE2">
        <w:rPr>
          <w:sz w:val="24"/>
          <w:szCs w:val="24"/>
        </w:rPr>
        <w:t>.</w:t>
      </w:r>
    </w:p>
    <w:p w:rsidR="004050EA" w:rsidRPr="00072EE2" w:rsidRDefault="004050EA" w:rsidP="005110A3">
      <w:pPr>
        <w:pStyle w:val="Prrafodelista"/>
        <w:numPr>
          <w:ilvl w:val="0"/>
          <w:numId w:val="1"/>
        </w:numPr>
        <w:jc w:val="both"/>
        <w:rPr>
          <w:sz w:val="24"/>
          <w:szCs w:val="24"/>
        </w:rPr>
      </w:pPr>
      <w:r w:rsidRPr="00072EE2">
        <w:rPr>
          <w:sz w:val="24"/>
          <w:szCs w:val="24"/>
        </w:rPr>
        <w:lastRenderedPageBreak/>
        <w:t xml:space="preserve">En la línea </w:t>
      </w:r>
      <w:r w:rsidR="00112146" w:rsidRPr="00072EE2">
        <w:rPr>
          <w:sz w:val="24"/>
          <w:szCs w:val="24"/>
        </w:rPr>
        <w:t>317</w:t>
      </w:r>
      <w:r w:rsidRPr="00072EE2">
        <w:rPr>
          <w:sz w:val="24"/>
          <w:szCs w:val="24"/>
        </w:rPr>
        <w:t xml:space="preserve"> se eliminó </w:t>
      </w:r>
      <w:r w:rsidRPr="00072EE2">
        <w:rPr>
          <w:i/>
          <w:sz w:val="24"/>
          <w:szCs w:val="24"/>
        </w:rPr>
        <w:t>y pertenecen</w:t>
      </w:r>
      <w:r w:rsidRPr="00072EE2">
        <w:rPr>
          <w:sz w:val="24"/>
          <w:szCs w:val="24"/>
        </w:rPr>
        <w:t xml:space="preserve">. Se </w:t>
      </w:r>
      <w:proofErr w:type="gramStart"/>
      <w:r w:rsidRPr="00072EE2">
        <w:rPr>
          <w:sz w:val="24"/>
          <w:szCs w:val="24"/>
        </w:rPr>
        <w:t xml:space="preserve">agregó </w:t>
      </w:r>
      <w:r w:rsidRPr="00072EE2">
        <w:rPr>
          <w:i/>
          <w:sz w:val="24"/>
          <w:szCs w:val="24"/>
        </w:rPr>
        <w:t>.</w:t>
      </w:r>
      <w:proofErr w:type="gramEnd"/>
      <w:r w:rsidRPr="00072EE2">
        <w:rPr>
          <w:i/>
          <w:sz w:val="24"/>
          <w:szCs w:val="24"/>
        </w:rPr>
        <w:t xml:space="preserve"> Éstas corresponden.</w:t>
      </w:r>
    </w:p>
    <w:p w:rsidR="004050EA" w:rsidRPr="00072EE2" w:rsidRDefault="004050EA" w:rsidP="005110A3">
      <w:pPr>
        <w:pStyle w:val="Prrafodelista"/>
        <w:numPr>
          <w:ilvl w:val="0"/>
          <w:numId w:val="1"/>
        </w:numPr>
        <w:jc w:val="both"/>
        <w:rPr>
          <w:sz w:val="24"/>
          <w:szCs w:val="24"/>
        </w:rPr>
      </w:pPr>
      <w:r w:rsidRPr="00072EE2">
        <w:rPr>
          <w:sz w:val="24"/>
          <w:szCs w:val="24"/>
        </w:rPr>
        <w:t xml:space="preserve">En la línea </w:t>
      </w:r>
      <w:r w:rsidR="00112146" w:rsidRPr="00072EE2">
        <w:rPr>
          <w:sz w:val="24"/>
          <w:szCs w:val="24"/>
        </w:rPr>
        <w:t>318</w:t>
      </w:r>
      <w:r w:rsidRPr="00072EE2">
        <w:rPr>
          <w:sz w:val="24"/>
          <w:szCs w:val="24"/>
        </w:rPr>
        <w:t xml:space="preserve"> se reemplazó</w:t>
      </w:r>
      <w:r w:rsidRPr="00072EE2">
        <w:rPr>
          <w:i/>
          <w:sz w:val="24"/>
          <w:szCs w:val="24"/>
        </w:rPr>
        <w:t xml:space="preserve"> del </w:t>
      </w:r>
      <w:proofErr w:type="spellStart"/>
      <w:r w:rsidRPr="00072EE2">
        <w:rPr>
          <w:sz w:val="24"/>
          <w:szCs w:val="24"/>
        </w:rPr>
        <w:t>por</w:t>
      </w:r>
      <w:proofErr w:type="spellEnd"/>
      <w:r w:rsidRPr="00072EE2">
        <w:rPr>
          <w:sz w:val="24"/>
          <w:szCs w:val="24"/>
        </w:rPr>
        <w:t xml:space="preserve"> </w:t>
      </w:r>
      <w:r w:rsidRPr="00072EE2">
        <w:rPr>
          <w:i/>
          <w:sz w:val="24"/>
          <w:szCs w:val="24"/>
        </w:rPr>
        <w:t xml:space="preserve">en </w:t>
      </w:r>
      <w:proofErr w:type="spellStart"/>
      <w:r w:rsidRPr="00072EE2">
        <w:rPr>
          <w:i/>
          <w:sz w:val="24"/>
          <w:szCs w:val="24"/>
        </w:rPr>
        <w:t>el</w:t>
      </w:r>
      <w:proofErr w:type="spellEnd"/>
      <w:r w:rsidRPr="00072EE2">
        <w:rPr>
          <w:i/>
          <w:sz w:val="24"/>
          <w:szCs w:val="24"/>
        </w:rPr>
        <w:t>.</w:t>
      </w:r>
    </w:p>
    <w:p w:rsidR="00187A0B" w:rsidRPr="00072EE2" w:rsidRDefault="00187A0B" w:rsidP="005110A3">
      <w:pPr>
        <w:pStyle w:val="Prrafodelista"/>
        <w:numPr>
          <w:ilvl w:val="0"/>
          <w:numId w:val="1"/>
        </w:numPr>
        <w:jc w:val="both"/>
        <w:rPr>
          <w:sz w:val="24"/>
          <w:szCs w:val="24"/>
        </w:rPr>
      </w:pPr>
      <w:r w:rsidRPr="00072EE2">
        <w:rPr>
          <w:sz w:val="24"/>
          <w:szCs w:val="24"/>
        </w:rPr>
        <w:t xml:space="preserve">Se modificó el título del Cuadro 3: se reemplazó </w:t>
      </w:r>
      <w:r w:rsidRPr="00072EE2">
        <w:rPr>
          <w:i/>
          <w:sz w:val="24"/>
          <w:szCs w:val="24"/>
        </w:rPr>
        <w:t>causa</w:t>
      </w:r>
      <w:r w:rsidRPr="00072EE2">
        <w:rPr>
          <w:sz w:val="24"/>
          <w:szCs w:val="24"/>
        </w:rPr>
        <w:t xml:space="preserve"> por </w:t>
      </w:r>
      <w:r w:rsidRPr="00072EE2">
        <w:rPr>
          <w:i/>
          <w:sz w:val="24"/>
          <w:szCs w:val="24"/>
        </w:rPr>
        <w:t>tipo de series no estacionarias</w:t>
      </w:r>
      <w:r w:rsidRPr="00072EE2">
        <w:rPr>
          <w:sz w:val="24"/>
          <w:szCs w:val="24"/>
        </w:rPr>
        <w:t>.</w:t>
      </w:r>
    </w:p>
    <w:p w:rsidR="00863435" w:rsidRPr="00072EE2" w:rsidRDefault="00863435" w:rsidP="005110A3">
      <w:pPr>
        <w:pStyle w:val="Prrafodelista"/>
        <w:numPr>
          <w:ilvl w:val="0"/>
          <w:numId w:val="1"/>
        </w:numPr>
        <w:jc w:val="both"/>
        <w:rPr>
          <w:sz w:val="24"/>
          <w:szCs w:val="24"/>
        </w:rPr>
      </w:pPr>
      <w:r w:rsidRPr="00072EE2">
        <w:rPr>
          <w:sz w:val="24"/>
          <w:szCs w:val="24"/>
        </w:rPr>
        <w:t>El enunciado entre las líneas 3</w:t>
      </w:r>
      <w:r w:rsidR="004B07A9" w:rsidRPr="00072EE2">
        <w:rPr>
          <w:sz w:val="24"/>
          <w:szCs w:val="24"/>
        </w:rPr>
        <w:t>43</w:t>
      </w:r>
      <w:r w:rsidRPr="00072EE2">
        <w:rPr>
          <w:sz w:val="24"/>
          <w:szCs w:val="24"/>
        </w:rPr>
        <w:t xml:space="preserve"> y 3</w:t>
      </w:r>
      <w:r w:rsidR="004B07A9" w:rsidRPr="00072EE2">
        <w:rPr>
          <w:sz w:val="24"/>
          <w:szCs w:val="24"/>
        </w:rPr>
        <w:t>45</w:t>
      </w:r>
      <w:r w:rsidRPr="00072EE2">
        <w:rPr>
          <w:sz w:val="24"/>
          <w:szCs w:val="24"/>
        </w:rPr>
        <w:t xml:space="preserve"> se separó en dos, para mejorar la redacción.</w:t>
      </w:r>
    </w:p>
    <w:p w:rsidR="00863435" w:rsidRPr="00072EE2" w:rsidRDefault="00863435" w:rsidP="005110A3">
      <w:pPr>
        <w:pStyle w:val="Prrafodelista"/>
        <w:numPr>
          <w:ilvl w:val="0"/>
          <w:numId w:val="1"/>
        </w:numPr>
        <w:jc w:val="both"/>
        <w:rPr>
          <w:sz w:val="24"/>
          <w:szCs w:val="24"/>
        </w:rPr>
      </w:pPr>
      <w:r w:rsidRPr="00072EE2">
        <w:rPr>
          <w:sz w:val="24"/>
          <w:szCs w:val="24"/>
        </w:rPr>
        <w:t>En la línea 3</w:t>
      </w:r>
      <w:r w:rsidR="004B07A9" w:rsidRPr="00072EE2">
        <w:rPr>
          <w:sz w:val="24"/>
          <w:szCs w:val="24"/>
        </w:rPr>
        <w:t>60</w:t>
      </w:r>
      <w:r w:rsidRPr="00072EE2">
        <w:rPr>
          <w:sz w:val="24"/>
          <w:szCs w:val="24"/>
        </w:rPr>
        <w:t xml:space="preserve"> se reemplazó </w:t>
      </w:r>
      <w:r w:rsidRPr="00072EE2">
        <w:rPr>
          <w:i/>
          <w:sz w:val="24"/>
          <w:szCs w:val="24"/>
        </w:rPr>
        <w:t>que</w:t>
      </w:r>
      <w:r w:rsidRPr="00072EE2">
        <w:rPr>
          <w:sz w:val="24"/>
          <w:szCs w:val="24"/>
        </w:rPr>
        <w:t xml:space="preserve"> por </w:t>
      </w:r>
      <w:r w:rsidRPr="00072EE2">
        <w:rPr>
          <w:i/>
          <w:sz w:val="24"/>
          <w:szCs w:val="24"/>
        </w:rPr>
        <w:t>tanto</w:t>
      </w:r>
      <w:r w:rsidRPr="00072EE2">
        <w:rPr>
          <w:sz w:val="24"/>
          <w:szCs w:val="24"/>
        </w:rPr>
        <w:t>.</w:t>
      </w:r>
    </w:p>
    <w:p w:rsidR="00BB553A" w:rsidRPr="00072EE2" w:rsidRDefault="00BB553A" w:rsidP="005110A3">
      <w:pPr>
        <w:pStyle w:val="Prrafodelista"/>
        <w:numPr>
          <w:ilvl w:val="0"/>
          <w:numId w:val="1"/>
        </w:numPr>
        <w:jc w:val="both"/>
        <w:rPr>
          <w:sz w:val="24"/>
          <w:szCs w:val="24"/>
        </w:rPr>
      </w:pPr>
      <w:r w:rsidRPr="00072EE2">
        <w:rPr>
          <w:sz w:val="24"/>
          <w:szCs w:val="24"/>
        </w:rPr>
        <w:t>En la línea 3</w:t>
      </w:r>
      <w:r w:rsidR="004B07A9" w:rsidRPr="00072EE2">
        <w:rPr>
          <w:sz w:val="24"/>
          <w:szCs w:val="24"/>
        </w:rPr>
        <w:t>63</w:t>
      </w:r>
      <w:r w:rsidRPr="00072EE2">
        <w:rPr>
          <w:sz w:val="24"/>
          <w:szCs w:val="24"/>
        </w:rPr>
        <w:t xml:space="preserve"> de agregó (</w:t>
      </w:r>
      <w:r w:rsidRPr="00072EE2">
        <w:rPr>
          <w:i/>
          <w:sz w:val="24"/>
          <w:szCs w:val="24"/>
        </w:rPr>
        <w:t>Figura 4</w:t>
      </w:r>
      <w:r w:rsidRPr="00072EE2">
        <w:rPr>
          <w:sz w:val="24"/>
          <w:szCs w:val="24"/>
        </w:rPr>
        <w:t>).</w:t>
      </w:r>
    </w:p>
    <w:p w:rsidR="00BB553A" w:rsidRPr="00072EE2" w:rsidRDefault="00BB553A" w:rsidP="005110A3">
      <w:pPr>
        <w:pStyle w:val="Prrafodelista"/>
        <w:numPr>
          <w:ilvl w:val="0"/>
          <w:numId w:val="1"/>
        </w:numPr>
        <w:jc w:val="both"/>
        <w:rPr>
          <w:sz w:val="24"/>
          <w:szCs w:val="24"/>
        </w:rPr>
      </w:pPr>
      <w:r w:rsidRPr="00072EE2">
        <w:rPr>
          <w:sz w:val="24"/>
          <w:szCs w:val="24"/>
        </w:rPr>
        <w:t>En la línea 3</w:t>
      </w:r>
      <w:r w:rsidR="004B07A9" w:rsidRPr="00072EE2">
        <w:rPr>
          <w:sz w:val="24"/>
          <w:szCs w:val="24"/>
        </w:rPr>
        <w:t>71</w:t>
      </w:r>
      <w:r w:rsidRPr="00072EE2">
        <w:rPr>
          <w:sz w:val="24"/>
          <w:szCs w:val="24"/>
        </w:rPr>
        <w:t xml:space="preserve"> se agregó una coma y se eliminó </w:t>
      </w:r>
      <w:r w:rsidRPr="00072EE2">
        <w:rPr>
          <w:i/>
          <w:sz w:val="24"/>
          <w:szCs w:val="24"/>
        </w:rPr>
        <w:t>ocurridos</w:t>
      </w:r>
      <w:r w:rsidRPr="00072EE2">
        <w:rPr>
          <w:sz w:val="24"/>
          <w:szCs w:val="24"/>
        </w:rPr>
        <w:t>.</w:t>
      </w:r>
    </w:p>
    <w:p w:rsidR="00BB553A" w:rsidRPr="00072EE2" w:rsidRDefault="00BB553A" w:rsidP="005110A3">
      <w:pPr>
        <w:pStyle w:val="Prrafodelista"/>
        <w:numPr>
          <w:ilvl w:val="0"/>
          <w:numId w:val="1"/>
        </w:numPr>
        <w:jc w:val="both"/>
        <w:rPr>
          <w:sz w:val="24"/>
          <w:szCs w:val="24"/>
        </w:rPr>
      </w:pPr>
      <w:r w:rsidRPr="00072EE2">
        <w:rPr>
          <w:sz w:val="24"/>
          <w:szCs w:val="24"/>
        </w:rPr>
        <w:t xml:space="preserve">En el título del cuadro 4 se eliminó </w:t>
      </w:r>
      <w:r w:rsidRPr="00072EE2">
        <w:rPr>
          <w:i/>
          <w:sz w:val="24"/>
          <w:szCs w:val="24"/>
        </w:rPr>
        <w:t>la estación</w:t>
      </w:r>
      <w:r w:rsidRPr="00072EE2">
        <w:rPr>
          <w:sz w:val="24"/>
          <w:szCs w:val="24"/>
        </w:rPr>
        <w:t xml:space="preserve">, que estaba antes de </w:t>
      </w:r>
      <w:r w:rsidRPr="00072EE2">
        <w:rPr>
          <w:i/>
          <w:sz w:val="24"/>
          <w:szCs w:val="24"/>
        </w:rPr>
        <w:t>las series</w:t>
      </w:r>
      <w:r w:rsidRPr="00072EE2">
        <w:rPr>
          <w:sz w:val="24"/>
          <w:szCs w:val="24"/>
        </w:rPr>
        <w:t>.</w:t>
      </w:r>
    </w:p>
    <w:p w:rsidR="00A37AF4" w:rsidRPr="00072EE2" w:rsidRDefault="00A37AF4" w:rsidP="005110A3">
      <w:pPr>
        <w:pStyle w:val="Prrafodelista"/>
        <w:numPr>
          <w:ilvl w:val="0"/>
          <w:numId w:val="1"/>
        </w:numPr>
        <w:jc w:val="both"/>
        <w:rPr>
          <w:sz w:val="24"/>
          <w:szCs w:val="24"/>
        </w:rPr>
      </w:pPr>
      <w:r w:rsidRPr="00072EE2">
        <w:rPr>
          <w:sz w:val="24"/>
          <w:szCs w:val="24"/>
        </w:rPr>
        <w:t xml:space="preserve">Se </w:t>
      </w:r>
      <w:r w:rsidR="00A346A2" w:rsidRPr="00072EE2">
        <w:rPr>
          <w:sz w:val="24"/>
          <w:szCs w:val="24"/>
        </w:rPr>
        <w:t>modificó la descripción</w:t>
      </w:r>
      <w:r w:rsidRPr="00072EE2">
        <w:rPr>
          <w:sz w:val="24"/>
          <w:szCs w:val="24"/>
        </w:rPr>
        <w:t xml:space="preserve"> entre 38</w:t>
      </w:r>
      <w:r w:rsidR="00A346A2" w:rsidRPr="00072EE2">
        <w:rPr>
          <w:sz w:val="24"/>
          <w:szCs w:val="24"/>
        </w:rPr>
        <w:t>8</w:t>
      </w:r>
      <w:r w:rsidRPr="00072EE2">
        <w:rPr>
          <w:sz w:val="24"/>
          <w:szCs w:val="24"/>
        </w:rPr>
        <w:t xml:space="preserve"> y 3</w:t>
      </w:r>
      <w:r w:rsidR="00A346A2" w:rsidRPr="00072EE2">
        <w:rPr>
          <w:sz w:val="24"/>
          <w:szCs w:val="24"/>
        </w:rPr>
        <w:t>98</w:t>
      </w:r>
      <w:r w:rsidRPr="00072EE2">
        <w:rPr>
          <w:sz w:val="24"/>
          <w:szCs w:val="24"/>
        </w:rPr>
        <w:t xml:space="preserve"> para mejorar la redacción</w:t>
      </w:r>
      <w:r w:rsidR="00A346A2" w:rsidRPr="00072EE2">
        <w:rPr>
          <w:sz w:val="24"/>
          <w:szCs w:val="24"/>
        </w:rPr>
        <w:t xml:space="preserve"> y ampliar la información</w:t>
      </w:r>
      <w:r w:rsidRPr="00072EE2">
        <w:rPr>
          <w:sz w:val="24"/>
          <w:szCs w:val="24"/>
        </w:rPr>
        <w:t>. Se corrigió el porcentaje descrito.</w:t>
      </w:r>
    </w:p>
    <w:p w:rsidR="00854677" w:rsidRPr="00072EE2" w:rsidRDefault="00854677" w:rsidP="005110A3">
      <w:pPr>
        <w:pStyle w:val="Prrafodelista"/>
        <w:numPr>
          <w:ilvl w:val="0"/>
          <w:numId w:val="1"/>
        </w:numPr>
        <w:jc w:val="both"/>
        <w:rPr>
          <w:sz w:val="24"/>
          <w:szCs w:val="24"/>
        </w:rPr>
      </w:pPr>
      <w:r w:rsidRPr="00072EE2">
        <w:rPr>
          <w:sz w:val="24"/>
          <w:szCs w:val="24"/>
        </w:rPr>
        <w:t>Se corrigió el contenido del Cuadro 5, se agregaron las tres filas finales.</w:t>
      </w:r>
    </w:p>
    <w:p w:rsidR="00606DC4" w:rsidRPr="00072EE2" w:rsidRDefault="00606DC4" w:rsidP="005110A3">
      <w:pPr>
        <w:pStyle w:val="Prrafodelista"/>
        <w:numPr>
          <w:ilvl w:val="0"/>
          <w:numId w:val="1"/>
        </w:numPr>
        <w:jc w:val="both"/>
        <w:rPr>
          <w:sz w:val="24"/>
          <w:szCs w:val="24"/>
        </w:rPr>
      </w:pPr>
      <w:r w:rsidRPr="00072EE2">
        <w:rPr>
          <w:sz w:val="24"/>
          <w:szCs w:val="24"/>
        </w:rPr>
        <w:t xml:space="preserve">Se reemplazó </w:t>
      </w:r>
      <w:r w:rsidRPr="00072EE2">
        <w:rPr>
          <w:i/>
          <w:sz w:val="24"/>
          <w:szCs w:val="24"/>
        </w:rPr>
        <w:t>que</w:t>
      </w:r>
      <w:r w:rsidRPr="00072EE2">
        <w:rPr>
          <w:sz w:val="24"/>
          <w:szCs w:val="24"/>
        </w:rPr>
        <w:t xml:space="preserve"> por </w:t>
      </w:r>
      <w:r w:rsidRPr="00072EE2">
        <w:rPr>
          <w:i/>
          <w:sz w:val="24"/>
          <w:szCs w:val="24"/>
        </w:rPr>
        <w:t>tanto,</w:t>
      </w:r>
      <w:r w:rsidRPr="00072EE2">
        <w:rPr>
          <w:sz w:val="24"/>
          <w:szCs w:val="24"/>
        </w:rPr>
        <w:t xml:space="preserve"> en la línea 423.</w:t>
      </w:r>
    </w:p>
    <w:p w:rsidR="00606DC4" w:rsidRPr="00072EE2" w:rsidRDefault="00606DC4" w:rsidP="005110A3">
      <w:pPr>
        <w:pStyle w:val="Prrafodelista"/>
        <w:numPr>
          <w:ilvl w:val="0"/>
          <w:numId w:val="1"/>
        </w:numPr>
        <w:jc w:val="both"/>
        <w:rPr>
          <w:sz w:val="24"/>
          <w:szCs w:val="24"/>
        </w:rPr>
      </w:pPr>
      <w:r w:rsidRPr="00072EE2">
        <w:rPr>
          <w:sz w:val="24"/>
          <w:szCs w:val="24"/>
        </w:rPr>
        <w:t>Las ecuaciones 11, 12 y 13 se movieron a partir de la línea 461.</w:t>
      </w:r>
    </w:p>
    <w:p w:rsidR="00606DC4" w:rsidRPr="00072EE2" w:rsidRDefault="00606DC4" w:rsidP="005110A3">
      <w:pPr>
        <w:pStyle w:val="Prrafodelista"/>
        <w:numPr>
          <w:ilvl w:val="0"/>
          <w:numId w:val="1"/>
        </w:numPr>
        <w:jc w:val="both"/>
        <w:rPr>
          <w:sz w:val="24"/>
          <w:szCs w:val="24"/>
        </w:rPr>
      </w:pPr>
      <w:r w:rsidRPr="00072EE2">
        <w:rPr>
          <w:sz w:val="24"/>
          <w:szCs w:val="24"/>
        </w:rPr>
        <w:t xml:space="preserve">En la línea 454 de eliminó </w:t>
      </w:r>
      <w:r w:rsidRPr="00072EE2">
        <w:rPr>
          <w:i/>
          <w:sz w:val="24"/>
          <w:szCs w:val="24"/>
        </w:rPr>
        <w:t>Sin embargo</w:t>
      </w:r>
      <w:r w:rsidRPr="00072EE2">
        <w:rPr>
          <w:sz w:val="24"/>
          <w:szCs w:val="24"/>
        </w:rPr>
        <w:t xml:space="preserve"> y se agregó </w:t>
      </w:r>
      <w:r w:rsidRPr="00072EE2">
        <w:rPr>
          <w:i/>
          <w:sz w:val="24"/>
          <w:szCs w:val="24"/>
        </w:rPr>
        <w:t>De</w:t>
      </w:r>
      <w:r w:rsidRPr="00072EE2">
        <w:rPr>
          <w:sz w:val="24"/>
          <w:szCs w:val="24"/>
        </w:rPr>
        <w:t>.</w:t>
      </w:r>
    </w:p>
    <w:p w:rsidR="00606DC4" w:rsidRDefault="00606DC4" w:rsidP="005110A3">
      <w:pPr>
        <w:pStyle w:val="Prrafodelista"/>
        <w:numPr>
          <w:ilvl w:val="0"/>
          <w:numId w:val="1"/>
        </w:numPr>
        <w:jc w:val="both"/>
        <w:rPr>
          <w:sz w:val="24"/>
          <w:szCs w:val="24"/>
        </w:rPr>
      </w:pPr>
      <w:r w:rsidRPr="00072EE2">
        <w:rPr>
          <w:sz w:val="24"/>
          <w:szCs w:val="24"/>
        </w:rPr>
        <w:t>Se modificó el primer párrafo de las conclusiones (línea 505 a 509). Se modificaron los porcentajes descritos y se agregó información para dar respuesta a la observación del evaluador.</w:t>
      </w:r>
    </w:p>
    <w:p w:rsidR="002212F9" w:rsidRDefault="002212F9" w:rsidP="002212F9">
      <w:pPr>
        <w:ind w:left="360"/>
        <w:jc w:val="both"/>
        <w:rPr>
          <w:sz w:val="24"/>
          <w:szCs w:val="24"/>
        </w:rPr>
        <w:sectPr w:rsidR="002212F9" w:rsidSect="00072EE2">
          <w:headerReference w:type="default" r:id="rId9"/>
          <w:footerReference w:type="default" r:id="rId10"/>
          <w:pgSz w:w="11906" w:h="16838"/>
          <w:pgMar w:top="1417" w:right="1701" w:bottom="1417" w:left="1701" w:header="708" w:footer="708" w:gutter="0"/>
          <w:cols w:space="708"/>
          <w:docGrid w:linePitch="360"/>
        </w:sectPr>
      </w:pPr>
    </w:p>
    <w:p w:rsidR="002212F9" w:rsidRPr="008F05A1" w:rsidRDefault="002212F9" w:rsidP="002212F9">
      <w:pPr>
        <w:spacing w:after="100" w:line="240" w:lineRule="auto"/>
        <w:jc w:val="center"/>
        <w:rPr>
          <w:rFonts w:ascii="Verdana" w:hAnsi="Verdana"/>
          <w:b/>
          <w:color w:val="000000" w:themeColor="text1"/>
          <w:sz w:val="28"/>
          <w:szCs w:val="28"/>
        </w:rPr>
      </w:pPr>
      <w:r w:rsidRPr="008F05A1">
        <w:rPr>
          <w:rFonts w:ascii="Verdana" w:hAnsi="Verdana"/>
          <w:b/>
          <w:color w:val="000000" w:themeColor="text1"/>
          <w:sz w:val="28"/>
          <w:szCs w:val="28"/>
        </w:rPr>
        <w:lastRenderedPageBreak/>
        <w:t>Predicción de lluvias máximas para la República Mexicana mediante modelos probabilísticos no estacionarios</w:t>
      </w:r>
    </w:p>
    <w:p w:rsidR="002212F9" w:rsidRPr="00535B63" w:rsidRDefault="002212F9" w:rsidP="002212F9">
      <w:pPr>
        <w:spacing w:after="100" w:line="240" w:lineRule="auto"/>
        <w:jc w:val="center"/>
        <w:rPr>
          <w:rFonts w:ascii="Verdana" w:hAnsi="Verdana"/>
          <w:color w:val="000000" w:themeColor="text1"/>
          <w:sz w:val="24"/>
          <w:szCs w:val="24"/>
        </w:rPr>
      </w:pPr>
    </w:p>
    <w:p w:rsidR="002212F9" w:rsidRPr="00A72BB1" w:rsidRDefault="002212F9" w:rsidP="002212F9">
      <w:pPr>
        <w:spacing w:after="100" w:line="240" w:lineRule="auto"/>
        <w:jc w:val="center"/>
        <w:rPr>
          <w:rFonts w:ascii="Verdana" w:hAnsi="Verdana"/>
          <w:b/>
          <w:color w:val="000000" w:themeColor="text1"/>
          <w:sz w:val="28"/>
          <w:szCs w:val="28"/>
          <w:lang w:val="en-US"/>
        </w:rPr>
      </w:pPr>
      <w:r w:rsidRPr="00A72BB1">
        <w:rPr>
          <w:rFonts w:ascii="Verdana" w:hAnsi="Verdana"/>
          <w:b/>
          <w:color w:val="000000" w:themeColor="text1"/>
          <w:sz w:val="28"/>
          <w:szCs w:val="28"/>
          <w:lang w:val="en-US"/>
        </w:rPr>
        <w:t>Prediction of maximum rainfall in Mexico through non-stationary probabilistic models</w:t>
      </w:r>
    </w:p>
    <w:p w:rsidR="002212F9" w:rsidRPr="00A72BB1" w:rsidRDefault="002212F9" w:rsidP="002212F9">
      <w:pPr>
        <w:spacing w:after="100" w:line="240" w:lineRule="auto"/>
        <w:jc w:val="center"/>
        <w:rPr>
          <w:rFonts w:ascii="Verdana" w:hAnsi="Verdana"/>
          <w:color w:val="000000" w:themeColor="text1"/>
          <w:sz w:val="24"/>
          <w:szCs w:val="24"/>
          <w:lang w:val="en-US"/>
        </w:rPr>
      </w:pPr>
    </w:p>
    <w:p w:rsidR="002212F9" w:rsidRPr="008F05A1" w:rsidRDefault="002212F9" w:rsidP="002212F9">
      <w:pPr>
        <w:spacing w:after="100" w:line="240" w:lineRule="auto"/>
        <w:rPr>
          <w:rFonts w:ascii="Verdana" w:hAnsi="Verdana"/>
          <w:b/>
          <w:color w:val="000000" w:themeColor="text1"/>
          <w:sz w:val="24"/>
          <w:szCs w:val="24"/>
        </w:rPr>
      </w:pPr>
      <w:r w:rsidRPr="008F05A1">
        <w:rPr>
          <w:rFonts w:ascii="Verdana" w:hAnsi="Verdana"/>
          <w:b/>
          <w:color w:val="000000" w:themeColor="text1"/>
          <w:sz w:val="24"/>
          <w:szCs w:val="24"/>
        </w:rPr>
        <w:t>Resumen</w:t>
      </w:r>
    </w:p>
    <w:p w:rsidR="002212F9" w:rsidRPr="008F05A1" w:rsidRDefault="002212F9" w:rsidP="002212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jc w:val="both"/>
        <w:rPr>
          <w:rFonts w:ascii="Verdana" w:hAnsi="Verdana" w:cs="Arial"/>
          <w:color w:val="212121"/>
          <w:sz w:val="24"/>
          <w:szCs w:val="24"/>
          <w:lang w:eastAsia="es-MX"/>
        </w:rPr>
      </w:pPr>
      <w:r w:rsidRPr="008F05A1">
        <w:rPr>
          <w:rFonts w:ascii="Verdana" w:hAnsi="Verdana" w:cs="Arial"/>
          <w:color w:val="212121"/>
          <w:sz w:val="24"/>
          <w:szCs w:val="24"/>
          <w:lang w:eastAsia="es-MX"/>
        </w:rPr>
        <w:t>La predicción de eventos de lluvia máxima es la base del diseño de estructuras hidráulicas para la mitigación de inundaciones. Esta predicción se hace tradicionalmente a partir de métodos de análisis de frecuencias que consisten en estudiar eventos pasados para estimar las probabilidades de ocurrencias futuras. Sin embargo, debido a que la variabilidad climática provoca cambios en la media y la varianza de las series de tiempo de lluvia, los eventos de diseño no son confiables si se estiman a partir de técnicas válidas para condiciones estacionarias. Para México, existe evidencia de que los patrones de lluvia se están modificando</w:t>
      </w:r>
      <w:r>
        <w:rPr>
          <w:rFonts w:ascii="Verdana" w:hAnsi="Verdana" w:cs="Arial"/>
          <w:color w:val="212121"/>
          <w:sz w:val="24"/>
          <w:szCs w:val="24"/>
          <w:lang w:eastAsia="es-MX"/>
        </w:rPr>
        <w:t>;</w:t>
      </w:r>
      <w:r w:rsidRPr="008F05A1">
        <w:rPr>
          <w:rFonts w:ascii="Verdana" w:hAnsi="Verdana" w:cs="Arial"/>
          <w:color w:val="212121"/>
          <w:sz w:val="24"/>
          <w:szCs w:val="24"/>
          <w:lang w:eastAsia="es-MX"/>
        </w:rPr>
        <w:t xml:space="preserve"> en consecuencia, para que las predicciones sean confiables</w:t>
      </w:r>
      <w:r>
        <w:rPr>
          <w:rFonts w:ascii="Verdana" w:hAnsi="Verdana" w:cs="Arial"/>
          <w:color w:val="212121"/>
          <w:sz w:val="24"/>
          <w:szCs w:val="24"/>
          <w:lang w:eastAsia="es-MX"/>
        </w:rPr>
        <w:t>,</w:t>
      </w:r>
      <w:r w:rsidRPr="008F05A1">
        <w:rPr>
          <w:rFonts w:ascii="Verdana" w:hAnsi="Verdana" w:cs="Arial"/>
          <w:color w:val="212121"/>
          <w:sz w:val="24"/>
          <w:szCs w:val="24"/>
          <w:lang w:eastAsia="es-MX"/>
        </w:rPr>
        <w:t xml:space="preserve"> se requieren aplicar métodos que contemplen cambios en las características estadísticas de los datos a través del tiempo.</w:t>
      </w:r>
      <w:r w:rsidRPr="008F05A1">
        <w:rPr>
          <w:rFonts w:ascii="Verdana" w:hAnsi="Verdana"/>
          <w:color w:val="000000" w:themeColor="text1"/>
          <w:sz w:val="24"/>
          <w:szCs w:val="24"/>
        </w:rPr>
        <w:t xml:space="preserve"> P</w:t>
      </w:r>
      <w:r w:rsidRPr="008F05A1">
        <w:rPr>
          <w:rFonts w:ascii="Verdana" w:hAnsi="Verdana" w:cs="Arial"/>
          <w:color w:val="212121"/>
          <w:sz w:val="24"/>
          <w:szCs w:val="24"/>
          <w:lang w:eastAsia="es-MX"/>
        </w:rPr>
        <w:t>or lo anterior, el objetivo de este trabajo fue estimar eventos de lluvia máxima en 24 horas, a través de modelos probabilísticos no estacionarios. Se analizaron 769 series a las que se aplicaron las pruebas de Pettitt, Mann-Kendall y Descomposición de Modos Empíricos por Conjuntos para verificar su estacionareidad. Se propusieron diferentes modelos probabil</w:t>
      </w:r>
      <w:r>
        <w:rPr>
          <w:rFonts w:ascii="Verdana" w:hAnsi="Verdana" w:cs="Arial"/>
          <w:color w:val="212121"/>
          <w:sz w:val="24"/>
          <w:szCs w:val="24"/>
          <w:lang w:eastAsia="es-MX"/>
        </w:rPr>
        <w:t>í</w:t>
      </w:r>
      <w:r w:rsidRPr="008F05A1">
        <w:rPr>
          <w:rFonts w:ascii="Verdana" w:hAnsi="Verdana" w:cs="Arial"/>
          <w:color w:val="212121"/>
          <w:sz w:val="24"/>
          <w:szCs w:val="24"/>
          <w:lang w:eastAsia="es-MX"/>
        </w:rPr>
        <w:t xml:space="preserve">sticos en los que parámetros de las funciones de distribución </w:t>
      </w:r>
      <w:proofErr w:type="spellStart"/>
      <w:r w:rsidRPr="008F05A1">
        <w:rPr>
          <w:rFonts w:ascii="Verdana" w:hAnsi="Verdana" w:cs="Arial"/>
          <w:color w:val="212121"/>
          <w:sz w:val="24"/>
          <w:szCs w:val="24"/>
          <w:lang w:eastAsia="es-MX"/>
        </w:rPr>
        <w:t>Lognormal</w:t>
      </w:r>
      <w:proofErr w:type="spellEnd"/>
      <w:r w:rsidRPr="008F05A1">
        <w:rPr>
          <w:rFonts w:ascii="Verdana" w:hAnsi="Verdana" w:cs="Arial"/>
          <w:color w:val="212121"/>
          <w:sz w:val="24"/>
          <w:szCs w:val="24"/>
          <w:lang w:eastAsia="es-MX"/>
        </w:rPr>
        <w:t xml:space="preserve">, Gamma, </w:t>
      </w:r>
      <w:proofErr w:type="spellStart"/>
      <w:r w:rsidRPr="008F05A1">
        <w:rPr>
          <w:rFonts w:ascii="Verdana" w:hAnsi="Verdana" w:cs="Arial"/>
          <w:color w:val="212121"/>
          <w:sz w:val="24"/>
          <w:szCs w:val="24"/>
          <w:lang w:eastAsia="es-MX"/>
        </w:rPr>
        <w:t>Gumbel</w:t>
      </w:r>
      <w:proofErr w:type="spellEnd"/>
      <w:r w:rsidRPr="008F05A1">
        <w:rPr>
          <w:rFonts w:ascii="Verdana" w:hAnsi="Verdana" w:cs="Arial"/>
          <w:color w:val="212121"/>
          <w:sz w:val="24"/>
          <w:szCs w:val="24"/>
          <w:lang w:eastAsia="es-MX"/>
        </w:rPr>
        <w:t xml:space="preserve">, </w:t>
      </w:r>
      <w:proofErr w:type="spellStart"/>
      <w:r w:rsidRPr="008F05A1">
        <w:rPr>
          <w:rFonts w:ascii="Verdana" w:hAnsi="Verdana" w:cs="Arial"/>
          <w:color w:val="212121"/>
          <w:sz w:val="24"/>
          <w:szCs w:val="24"/>
          <w:lang w:eastAsia="es-MX"/>
        </w:rPr>
        <w:t>Weibull</w:t>
      </w:r>
      <w:proofErr w:type="spellEnd"/>
      <w:r w:rsidRPr="008F05A1">
        <w:rPr>
          <w:rFonts w:ascii="Verdana" w:hAnsi="Verdana" w:cs="Arial"/>
          <w:color w:val="212121"/>
          <w:sz w:val="24"/>
          <w:szCs w:val="24"/>
          <w:lang w:eastAsia="es-MX"/>
        </w:rPr>
        <w:t xml:space="preserve"> y General de Valores Extremos, tienen como </w:t>
      </w:r>
      <w:proofErr w:type="spellStart"/>
      <w:r w:rsidRPr="008F05A1">
        <w:rPr>
          <w:rFonts w:ascii="Verdana" w:hAnsi="Verdana" w:cs="Arial"/>
          <w:color w:val="212121"/>
          <w:sz w:val="24"/>
          <w:szCs w:val="24"/>
          <w:lang w:eastAsia="es-MX"/>
        </w:rPr>
        <w:t>covariables</w:t>
      </w:r>
      <w:proofErr w:type="spellEnd"/>
      <w:r w:rsidRPr="008F05A1">
        <w:rPr>
          <w:rFonts w:ascii="Verdana" w:hAnsi="Verdana" w:cs="Arial"/>
          <w:color w:val="212121"/>
          <w:sz w:val="24"/>
          <w:szCs w:val="24"/>
          <w:lang w:eastAsia="es-MX"/>
        </w:rPr>
        <w:t xml:space="preserve"> al tiempo y </w:t>
      </w:r>
      <w:r>
        <w:rPr>
          <w:rFonts w:ascii="Verdana" w:hAnsi="Verdana" w:cs="Arial"/>
          <w:color w:val="212121"/>
          <w:sz w:val="24"/>
          <w:szCs w:val="24"/>
          <w:lang w:eastAsia="es-MX"/>
        </w:rPr>
        <w:t>al Í</w:t>
      </w:r>
      <w:r w:rsidRPr="008F05A1">
        <w:rPr>
          <w:rFonts w:ascii="Verdana" w:hAnsi="Verdana" w:cs="Arial"/>
          <w:color w:val="212121"/>
          <w:sz w:val="24"/>
          <w:szCs w:val="24"/>
          <w:lang w:eastAsia="es-MX"/>
        </w:rPr>
        <w:t xml:space="preserve">ndice de Oscilación </w:t>
      </w:r>
      <w:proofErr w:type="spellStart"/>
      <w:r w:rsidRPr="008F05A1">
        <w:rPr>
          <w:rFonts w:ascii="Verdana" w:hAnsi="Verdana" w:cs="Arial"/>
          <w:color w:val="212121"/>
          <w:sz w:val="24"/>
          <w:szCs w:val="24"/>
          <w:lang w:eastAsia="es-MX"/>
        </w:rPr>
        <w:t>Decadal</w:t>
      </w:r>
      <w:proofErr w:type="spellEnd"/>
      <w:r w:rsidRPr="008F05A1">
        <w:rPr>
          <w:rFonts w:ascii="Verdana" w:hAnsi="Verdana" w:cs="Arial"/>
          <w:color w:val="212121"/>
          <w:sz w:val="24"/>
          <w:szCs w:val="24"/>
          <w:lang w:eastAsia="es-MX"/>
        </w:rPr>
        <w:t xml:space="preserve"> de Pacífico. Los resultados </w:t>
      </w:r>
      <w:r>
        <w:rPr>
          <w:rFonts w:ascii="Verdana" w:hAnsi="Verdana" w:cs="Arial"/>
          <w:color w:val="212121"/>
          <w:sz w:val="24"/>
          <w:szCs w:val="24"/>
          <w:lang w:eastAsia="es-MX"/>
        </w:rPr>
        <w:t>indican</w:t>
      </w:r>
      <w:r w:rsidRPr="008F05A1">
        <w:rPr>
          <w:rFonts w:ascii="Verdana" w:hAnsi="Verdana" w:cs="Arial"/>
          <w:color w:val="212121"/>
          <w:sz w:val="24"/>
          <w:szCs w:val="24"/>
          <w:lang w:eastAsia="es-MX"/>
        </w:rPr>
        <w:t xml:space="preserve"> que para las series no estacionarias, los modelos propuestos representan</w:t>
      </w:r>
      <w:r>
        <w:rPr>
          <w:rFonts w:ascii="Verdana" w:hAnsi="Verdana" w:cs="Arial"/>
          <w:color w:val="212121"/>
          <w:sz w:val="24"/>
          <w:szCs w:val="24"/>
          <w:lang w:eastAsia="es-MX"/>
        </w:rPr>
        <w:t xml:space="preserve"> mejor</w:t>
      </w:r>
      <w:r w:rsidRPr="008F05A1">
        <w:rPr>
          <w:rFonts w:ascii="Verdana" w:hAnsi="Verdana" w:cs="Arial"/>
          <w:color w:val="212121"/>
          <w:sz w:val="24"/>
          <w:szCs w:val="24"/>
          <w:lang w:eastAsia="es-MX"/>
        </w:rPr>
        <w:t xml:space="preserve"> la variabilidad de los datos que los modelos estacionarios convencionales.</w:t>
      </w:r>
    </w:p>
    <w:p w:rsidR="002212F9" w:rsidRPr="008F05A1" w:rsidRDefault="002212F9" w:rsidP="002212F9">
      <w:pPr>
        <w:pStyle w:val="HTMLconformatoprevio"/>
        <w:shd w:val="clear" w:color="auto" w:fill="FFFFFF"/>
        <w:spacing w:after="100"/>
        <w:jc w:val="both"/>
        <w:rPr>
          <w:rFonts w:ascii="Verdana" w:hAnsi="Verdana" w:cs="Arial"/>
          <w:b/>
          <w:color w:val="212121"/>
          <w:sz w:val="24"/>
          <w:szCs w:val="24"/>
          <w:lang w:eastAsia="es-MX"/>
        </w:rPr>
      </w:pPr>
      <w:r w:rsidRPr="008F05A1">
        <w:rPr>
          <w:rFonts w:ascii="Verdana" w:hAnsi="Verdana" w:cs="Arial"/>
          <w:b/>
          <w:color w:val="212121"/>
          <w:sz w:val="24"/>
          <w:szCs w:val="24"/>
          <w:lang w:eastAsia="es-MX"/>
        </w:rPr>
        <w:t xml:space="preserve">Palabras clave: Análisis de frecuencias, eventos hidrometeorológicos extremos, Oscilación </w:t>
      </w:r>
      <w:proofErr w:type="spellStart"/>
      <w:r w:rsidRPr="008F05A1">
        <w:rPr>
          <w:rFonts w:ascii="Verdana" w:hAnsi="Verdana" w:cs="Arial"/>
          <w:b/>
          <w:color w:val="212121"/>
          <w:sz w:val="24"/>
          <w:szCs w:val="24"/>
          <w:lang w:eastAsia="es-MX"/>
        </w:rPr>
        <w:t>Decadal</w:t>
      </w:r>
      <w:proofErr w:type="spellEnd"/>
      <w:r w:rsidRPr="008F05A1">
        <w:rPr>
          <w:rFonts w:ascii="Verdana" w:hAnsi="Verdana" w:cs="Arial"/>
          <w:b/>
          <w:color w:val="212121"/>
          <w:sz w:val="24"/>
          <w:szCs w:val="24"/>
          <w:lang w:eastAsia="es-MX"/>
        </w:rPr>
        <w:t xml:space="preserve"> del Pacífico, puntos de cambio, tendencias y variabilidad climática.</w:t>
      </w:r>
    </w:p>
    <w:p w:rsidR="002212F9" w:rsidRPr="008F05A1" w:rsidRDefault="002212F9" w:rsidP="002212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Verdana" w:hAnsi="Verdana"/>
          <w:color w:val="000000" w:themeColor="text1"/>
          <w:sz w:val="20"/>
          <w:szCs w:val="20"/>
        </w:rPr>
      </w:pPr>
    </w:p>
    <w:p w:rsidR="002212F9" w:rsidRPr="008F05A1" w:rsidRDefault="002212F9" w:rsidP="002212F9">
      <w:pPr>
        <w:spacing w:after="100" w:line="240" w:lineRule="auto"/>
        <w:rPr>
          <w:rFonts w:ascii="Verdana" w:eastAsia="Calibri" w:hAnsi="Verdana"/>
          <w:b/>
          <w:color w:val="000000" w:themeColor="text1"/>
          <w:sz w:val="24"/>
          <w:szCs w:val="24"/>
          <w:lang w:val="en-US" w:eastAsia="es-MX"/>
        </w:rPr>
      </w:pPr>
      <w:r w:rsidRPr="008F05A1">
        <w:rPr>
          <w:rFonts w:ascii="Verdana" w:eastAsia="Calibri" w:hAnsi="Verdana"/>
          <w:b/>
          <w:color w:val="000000" w:themeColor="text1"/>
          <w:sz w:val="24"/>
          <w:szCs w:val="24"/>
          <w:lang w:val="en-US" w:eastAsia="es-MX"/>
        </w:rPr>
        <w:t>Abstract</w:t>
      </w:r>
    </w:p>
    <w:p w:rsidR="002212F9" w:rsidRPr="008F05A1" w:rsidRDefault="002212F9" w:rsidP="002212F9">
      <w:pPr>
        <w:pStyle w:val="HTMLconformatoprevio"/>
        <w:shd w:val="clear" w:color="auto" w:fill="FFFFFF"/>
        <w:spacing w:after="100"/>
        <w:jc w:val="both"/>
        <w:rPr>
          <w:rFonts w:ascii="Verdana" w:hAnsi="Verdana"/>
          <w:color w:val="000000" w:themeColor="text1"/>
          <w:sz w:val="24"/>
          <w:szCs w:val="24"/>
          <w:lang w:val="en-US"/>
        </w:rPr>
      </w:pPr>
      <w:r w:rsidRPr="008F05A1">
        <w:rPr>
          <w:rFonts w:ascii="Verdana" w:hAnsi="Verdana"/>
          <w:color w:val="000000" w:themeColor="text1"/>
          <w:sz w:val="24"/>
          <w:szCs w:val="24"/>
          <w:lang w:val="en-US"/>
        </w:rPr>
        <w:t xml:space="preserve">The prediction of maximum rainfall is the basis of the design of hydraulic structures for flood mitigation. </w:t>
      </w:r>
      <w:r w:rsidRPr="00A72BB1">
        <w:rPr>
          <w:rFonts w:ascii="Verdana" w:hAnsi="Verdana"/>
          <w:color w:val="000000" w:themeColor="text1"/>
          <w:sz w:val="24"/>
          <w:szCs w:val="24"/>
          <w:lang w:val="en-US"/>
        </w:rPr>
        <w:t>This prediction is traditionally made from frequency analysis methods that consist of studying past events in order to define the probabilities of future occurrences.</w:t>
      </w:r>
      <w:r w:rsidRPr="008F05A1">
        <w:rPr>
          <w:rFonts w:ascii="Verdana" w:hAnsi="Verdana"/>
          <w:color w:val="000000" w:themeColor="text1"/>
          <w:sz w:val="24"/>
          <w:szCs w:val="24"/>
          <w:lang w:val="en-US"/>
        </w:rPr>
        <w:t xml:space="preserve"> However, because </w:t>
      </w:r>
      <w:r w:rsidRPr="008F05A1">
        <w:rPr>
          <w:rFonts w:ascii="Verdana" w:hAnsi="Verdana"/>
          <w:color w:val="000000" w:themeColor="text1"/>
          <w:sz w:val="24"/>
          <w:szCs w:val="24"/>
          <w:lang w:val="en-US"/>
        </w:rPr>
        <w:lastRenderedPageBreak/>
        <w:t xml:space="preserve">climatic variability causes changes in the mean and variance of rainfall time series, design events are unreliable if they are estimated from techniques valid for stationary conditions. </w:t>
      </w:r>
      <w:r w:rsidRPr="008F05A1">
        <w:rPr>
          <w:rFonts w:ascii="Verdana" w:hAnsi="Verdana"/>
          <w:color w:val="212121"/>
          <w:sz w:val="24"/>
          <w:szCs w:val="24"/>
          <w:lang w:val="en" w:eastAsia="es-MX"/>
        </w:rPr>
        <w:t xml:space="preserve">For Mexico, there is evidence that rainfall patterns are changing, consequently for predictions to be reliable, it is necessary to apply methods that contemplate changes in the statistical characteristics of the data over time. </w:t>
      </w:r>
      <w:r w:rsidRPr="008F05A1">
        <w:rPr>
          <w:rFonts w:ascii="Verdana" w:hAnsi="Verdana"/>
          <w:color w:val="000000" w:themeColor="text1"/>
          <w:sz w:val="24"/>
          <w:szCs w:val="24"/>
          <w:lang w:val="en-US"/>
        </w:rPr>
        <w:t xml:space="preserve">Therefore, the aim of this study was to estimate annual maximum 24-hour rainfall events associated with different return periods, through non-stationary probabilistic models. </w:t>
      </w:r>
      <w:r w:rsidRPr="00A72BB1">
        <w:rPr>
          <w:rFonts w:ascii="Verdana" w:hAnsi="Verdana" w:cs="Arial"/>
          <w:color w:val="212121"/>
          <w:sz w:val="24"/>
          <w:szCs w:val="24"/>
          <w:shd w:val="clear" w:color="auto" w:fill="FFFFFF"/>
          <w:lang w:val="en-US"/>
        </w:rPr>
        <w:t xml:space="preserve">We analyzed 769 series to which were applied the Pettitt, Mann-Kendall and </w:t>
      </w:r>
      <w:r w:rsidRPr="00A72BB1">
        <w:rPr>
          <w:rFonts w:ascii="Verdana" w:hAnsi="Verdana" w:cs="Times New Roman"/>
          <w:color w:val="000000" w:themeColor="text1"/>
          <w:sz w:val="24"/>
          <w:szCs w:val="24"/>
          <w:lang w:val="en-US"/>
        </w:rPr>
        <w:t xml:space="preserve">Ensemble Empirical Mode Decomposition tests </w:t>
      </w:r>
      <w:r w:rsidRPr="00A72BB1">
        <w:rPr>
          <w:rFonts w:ascii="Verdana" w:hAnsi="Verdana" w:cs="Arial"/>
          <w:color w:val="212121"/>
          <w:sz w:val="24"/>
          <w:szCs w:val="24"/>
          <w:shd w:val="clear" w:color="auto" w:fill="FFFFFF"/>
          <w:lang w:val="en-US"/>
        </w:rPr>
        <w:t xml:space="preserve">to verify the seasonality. </w:t>
      </w:r>
      <w:r w:rsidRPr="008F05A1">
        <w:rPr>
          <w:rFonts w:ascii="Verdana" w:hAnsi="Verdana"/>
          <w:color w:val="000000" w:themeColor="text1"/>
          <w:sz w:val="24"/>
          <w:szCs w:val="24"/>
          <w:lang w:val="en-US"/>
        </w:rPr>
        <w:t xml:space="preserve">Different probabilistic models were proposed, in which parameters of the Lognormal, Gamma, </w:t>
      </w:r>
      <w:proofErr w:type="spellStart"/>
      <w:r w:rsidRPr="008F05A1">
        <w:rPr>
          <w:rFonts w:ascii="Verdana" w:hAnsi="Verdana"/>
          <w:color w:val="000000" w:themeColor="text1"/>
          <w:sz w:val="24"/>
          <w:szCs w:val="24"/>
          <w:lang w:val="en-US"/>
        </w:rPr>
        <w:t>Gumbel</w:t>
      </w:r>
      <w:proofErr w:type="spellEnd"/>
      <w:r w:rsidRPr="008F05A1">
        <w:rPr>
          <w:rFonts w:ascii="Verdana" w:hAnsi="Verdana"/>
          <w:color w:val="000000" w:themeColor="text1"/>
          <w:sz w:val="24"/>
          <w:szCs w:val="24"/>
          <w:lang w:val="en-US"/>
        </w:rPr>
        <w:t xml:space="preserve">, </w:t>
      </w:r>
      <w:proofErr w:type="spellStart"/>
      <w:r w:rsidRPr="008F05A1">
        <w:rPr>
          <w:rFonts w:ascii="Verdana" w:hAnsi="Verdana"/>
          <w:color w:val="000000" w:themeColor="text1"/>
          <w:sz w:val="24"/>
          <w:szCs w:val="24"/>
          <w:lang w:val="en-US"/>
        </w:rPr>
        <w:t>Weibull</w:t>
      </w:r>
      <w:proofErr w:type="spellEnd"/>
      <w:r w:rsidRPr="008F05A1">
        <w:rPr>
          <w:rFonts w:ascii="Verdana" w:hAnsi="Verdana"/>
          <w:color w:val="000000" w:themeColor="text1"/>
          <w:sz w:val="24"/>
          <w:szCs w:val="24"/>
          <w:lang w:val="en-US"/>
        </w:rPr>
        <w:t xml:space="preserve"> and Generalized Extreme Value distribution have as covariates to time and </w:t>
      </w:r>
      <w:r w:rsidRPr="008F05A1">
        <w:rPr>
          <w:rFonts w:ascii="Verdana" w:eastAsia="Calibri" w:hAnsi="Verdana"/>
          <w:color w:val="000000" w:themeColor="text1"/>
          <w:sz w:val="24"/>
          <w:szCs w:val="24"/>
          <w:lang w:val="en-US" w:eastAsia="es-MX"/>
        </w:rPr>
        <w:t>Pacific Decadal Oscillation</w:t>
      </w:r>
      <w:r w:rsidRPr="008F05A1">
        <w:rPr>
          <w:rFonts w:ascii="Verdana" w:hAnsi="Verdana"/>
          <w:color w:val="000000" w:themeColor="text1"/>
          <w:sz w:val="24"/>
          <w:szCs w:val="24"/>
          <w:lang w:val="en-US"/>
        </w:rPr>
        <w:t xml:space="preserve"> index. The results indicated that for the non-stationary series the proposed models represent the variability of the data better than conventional stationary models.</w:t>
      </w:r>
    </w:p>
    <w:p w:rsidR="002212F9" w:rsidRPr="008F05A1" w:rsidRDefault="002212F9" w:rsidP="002212F9">
      <w:pPr>
        <w:pStyle w:val="HTMLconformatoprevio"/>
        <w:shd w:val="clear" w:color="auto" w:fill="FFFFFF"/>
        <w:spacing w:after="100"/>
        <w:jc w:val="both"/>
        <w:rPr>
          <w:rFonts w:ascii="Verdana" w:eastAsia="Calibri" w:hAnsi="Verdana" w:cs="Times New Roman"/>
          <w:b/>
          <w:color w:val="000000" w:themeColor="text1"/>
          <w:sz w:val="24"/>
          <w:szCs w:val="24"/>
          <w:lang w:val="en-US" w:eastAsia="es-MX"/>
        </w:rPr>
      </w:pPr>
      <w:r w:rsidRPr="008F05A1">
        <w:rPr>
          <w:rFonts w:ascii="Verdana" w:eastAsia="Calibri" w:hAnsi="Verdana" w:cs="Times New Roman"/>
          <w:b/>
          <w:color w:val="000000" w:themeColor="text1"/>
          <w:sz w:val="24"/>
          <w:szCs w:val="24"/>
          <w:lang w:val="en-US" w:eastAsia="es-MX"/>
        </w:rPr>
        <w:t>Key terms: F</w:t>
      </w:r>
      <w:r w:rsidRPr="008F05A1">
        <w:rPr>
          <w:rFonts w:ascii="Verdana" w:hAnsi="Verdana" w:cs="Times New Roman"/>
          <w:b/>
          <w:color w:val="000000" w:themeColor="text1"/>
          <w:sz w:val="24"/>
          <w:szCs w:val="24"/>
          <w:lang w:val="en-US"/>
        </w:rPr>
        <w:t xml:space="preserve">requency analysis, </w:t>
      </w:r>
      <w:r w:rsidRPr="008F05A1">
        <w:rPr>
          <w:rFonts w:ascii="Verdana" w:eastAsia="Calibri" w:hAnsi="Verdana" w:cs="Times New Roman"/>
          <w:b/>
          <w:color w:val="000000" w:themeColor="text1"/>
          <w:sz w:val="24"/>
          <w:szCs w:val="24"/>
          <w:lang w:val="en-US" w:eastAsia="es-MX"/>
        </w:rPr>
        <w:t>extreme hydro-meteorological events, Pacific Decadal Oscillation</w:t>
      </w:r>
      <w:r w:rsidRPr="008F05A1">
        <w:rPr>
          <w:rFonts w:ascii="Verdana" w:hAnsi="Verdana" w:cs="Times New Roman"/>
          <w:b/>
          <w:color w:val="000000" w:themeColor="text1"/>
          <w:sz w:val="24"/>
          <w:szCs w:val="24"/>
          <w:lang w:val="en-US"/>
        </w:rPr>
        <w:t>,</w:t>
      </w:r>
      <w:r w:rsidRPr="008F05A1">
        <w:rPr>
          <w:rFonts w:ascii="Verdana" w:eastAsia="Calibri" w:hAnsi="Verdana" w:cs="Times New Roman"/>
          <w:b/>
          <w:color w:val="000000" w:themeColor="text1"/>
          <w:sz w:val="24"/>
          <w:szCs w:val="24"/>
          <w:lang w:val="en-US" w:eastAsia="es-MX"/>
        </w:rPr>
        <w:t xml:space="preserve"> </w:t>
      </w:r>
      <w:r w:rsidRPr="008F05A1">
        <w:rPr>
          <w:rFonts w:ascii="Verdana" w:hAnsi="Verdana" w:cs="Times New Roman"/>
          <w:b/>
          <w:color w:val="000000" w:themeColor="text1"/>
          <w:sz w:val="24"/>
          <w:szCs w:val="24"/>
          <w:lang w:val="en-US"/>
        </w:rPr>
        <w:t>change point and trend and climatic variability</w:t>
      </w:r>
      <w:r w:rsidRPr="008F05A1">
        <w:rPr>
          <w:rFonts w:ascii="Verdana" w:eastAsia="Calibri" w:hAnsi="Verdana" w:cs="Times New Roman"/>
          <w:b/>
          <w:color w:val="000000" w:themeColor="text1"/>
          <w:sz w:val="24"/>
          <w:szCs w:val="24"/>
          <w:lang w:val="en-US" w:eastAsia="es-MX"/>
        </w:rPr>
        <w:t>.</w:t>
      </w:r>
    </w:p>
    <w:p w:rsidR="002212F9" w:rsidRPr="00A72BB1" w:rsidRDefault="002212F9" w:rsidP="002212F9">
      <w:pPr>
        <w:autoSpaceDE w:val="0"/>
        <w:autoSpaceDN w:val="0"/>
        <w:adjustRightInd w:val="0"/>
        <w:spacing w:after="100" w:line="240" w:lineRule="auto"/>
        <w:rPr>
          <w:rFonts w:ascii="Verdana" w:hAnsi="Verdana"/>
          <w:color w:val="000000" w:themeColor="text1"/>
          <w:sz w:val="24"/>
          <w:szCs w:val="24"/>
          <w:lang w:val="en-US"/>
        </w:rPr>
      </w:pPr>
    </w:p>
    <w:p w:rsidR="002212F9" w:rsidRPr="00A72BB1" w:rsidRDefault="002212F9" w:rsidP="002212F9">
      <w:pPr>
        <w:autoSpaceDE w:val="0"/>
        <w:autoSpaceDN w:val="0"/>
        <w:adjustRightInd w:val="0"/>
        <w:spacing w:after="100" w:line="240" w:lineRule="auto"/>
        <w:rPr>
          <w:rFonts w:ascii="Verdana" w:hAnsi="Verdana"/>
          <w:color w:val="000000" w:themeColor="text1"/>
          <w:sz w:val="24"/>
          <w:szCs w:val="24"/>
          <w:lang w:val="en-US"/>
        </w:rPr>
      </w:pPr>
    </w:p>
    <w:p w:rsidR="002212F9" w:rsidRPr="008F05A1" w:rsidRDefault="002212F9" w:rsidP="002212F9">
      <w:pPr>
        <w:spacing w:after="100" w:line="240" w:lineRule="auto"/>
        <w:jc w:val="center"/>
        <w:rPr>
          <w:rFonts w:ascii="Verdana" w:hAnsi="Verdana"/>
          <w:b/>
          <w:color w:val="000000" w:themeColor="text1"/>
          <w:sz w:val="32"/>
          <w:szCs w:val="32"/>
        </w:rPr>
      </w:pPr>
      <w:r w:rsidRPr="008F05A1">
        <w:rPr>
          <w:rFonts w:ascii="Verdana" w:hAnsi="Verdana"/>
          <w:b/>
          <w:color w:val="000000" w:themeColor="text1"/>
          <w:sz w:val="32"/>
          <w:szCs w:val="32"/>
        </w:rPr>
        <w:t>Introducción</w:t>
      </w:r>
    </w:p>
    <w:p w:rsidR="002212F9" w:rsidRPr="00D42E02" w:rsidRDefault="002212F9" w:rsidP="002212F9">
      <w:pPr>
        <w:autoSpaceDE w:val="0"/>
        <w:autoSpaceDN w:val="0"/>
        <w:adjustRightInd w:val="0"/>
        <w:spacing w:after="100" w:line="240" w:lineRule="auto"/>
        <w:rPr>
          <w:rFonts w:ascii="Verdana" w:eastAsia="Calibri" w:hAnsi="Verdana"/>
          <w:color w:val="000000" w:themeColor="text1"/>
          <w:sz w:val="24"/>
          <w:szCs w:val="24"/>
        </w:rPr>
      </w:pPr>
    </w:p>
    <w:p w:rsidR="002212F9" w:rsidRPr="00D42E02" w:rsidRDefault="002212F9" w:rsidP="002212F9">
      <w:pPr>
        <w:autoSpaceDE w:val="0"/>
        <w:autoSpaceDN w:val="0"/>
        <w:adjustRightInd w:val="0"/>
        <w:spacing w:after="100" w:line="240" w:lineRule="auto"/>
        <w:rPr>
          <w:rFonts w:ascii="Verdana" w:eastAsia="Calibri" w:hAnsi="Verdana"/>
          <w:color w:val="000000" w:themeColor="text1"/>
          <w:sz w:val="24"/>
          <w:szCs w:val="24"/>
        </w:rPr>
      </w:pPr>
    </w:p>
    <w:p w:rsidR="002212F9" w:rsidRPr="009825E3" w:rsidRDefault="002212F9" w:rsidP="002212F9">
      <w:pPr>
        <w:pStyle w:val="HTMLconformatoprevio"/>
        <w:spacing w:after="100"/>
        <w:jc w:val="both"/>
        <w:rPr>
          <w:rFonts w:ascii="Verdana" w:hAnsi="Verdana" w:cs="Times New Roman"/>
          <w:color w:val="000000" w:themeColor="text1"/>
          <w:sz w:val="24"/>
          <w:szCs w:val="24"/>
        </w:rPr>
      </w:pPr>
      <w:r w:rsidRPr="009825E3">
        <w:rPr>
          <w:rFonts w:ascii="Verdana" w:hAnsi="Verdana" w:cs="Times New Roman"/>
          <w:color w:val="000000" w:themeColor="text1"/>
          <w:sz w:val="24"/>
          <w:szCs w:val="24"/>
        </w:rPr>
        <w:t>Los patrones de las variables hidrometeorológicas están cambiando (</w:t>
      </w:r>
      <w:proofErr w:type="spellStart"/>
      <w:r w:rsidRPr="009825E3">
        <w:rPr>
          <w:rFonts w:ascii="Verdana" w:hAnsi="Verdana" w:cs="Times New Roman"/>
          <w:color w:val="000000" w:themeColor="text1"/>
          <w:sz w:val="24"/>
          <w:szCs w:val="24"/>
        </w:rPr>
        <w:t>Gleick</w:t>
      </w:r>
      <w:proofErr w:type="spellEnd"/>
      <w:r w:rsidRPr="009825E3">
        <w:rPr>
          <w:rFonts w:ascii="Verdana" w:hAnsi="Verdana" w:cs="Times New Roman"/>
          <w:color w:val="000000" w:themeColor="text1"/>
          <w:sz w:val="24"/>
          <w:szCs w:val="24"/>
        </w:rPr>
        <w:t xml:space="preserve">, 1989; </w:t>
      </w:r>
      <w:proofErr w:type="spellStart"/>
      <w:r w:rsidRPr="009825E3">
        <w:rPr>
          <w:rFonts w:ascii="Verdana" w:hAnsi="Verdana" w:cs="Times New Roman"/>
          <w:color w:val="000000" w:themeColor="text1"/>
          <w:sz w:val="24"/>
          <w:szCs w:val="24"/>
        </w:rPr>
        <w:t>Voss</w:t>
      </w:r>
      <w:proofErr w:type="spellEnd"/>
      <w:r w:rsidRPr="009825E3">
        <w:rPr>
          <w:rFonts w:ascii="Verdana" w:hAnsi="Verdana" w:cs="Times New Roman"/>
          <w:color w:val="000000" w:themeColor="text1"/>
          <w:sz w:val="24"/>
          <w:szCs w:val="24"/>
        </w:rPr>
        <w:t xml:space="preserve"> </w:t>
      </w:r>
      <w:r w:rsidRPr="009825E3">
        <w:rPr>
          <w:rFonts w:ascii="Verdana" w:hAnsi="Verdana" w:cs="Times New Roman"/>
          <w:i/>
          <w:color w:val="000000" w:themeColor="text1"/>
          <w:sz w:val="24"/>
          <w:szCs w:val="24"/>
        </w:rPr>
        <w:t>et al</w:t>
      </w:r>
      <w:r w:rsidRPr="009825E3">
        <w:rPr>
          <w:rFonts w:ascii="Verdana" w:hAnsi="Verdana" w:cs="Times New Roman"/>
          <w:color w:val="000000" w:themeColor="text1"/>
          <w:sz w:val="24"/>
          <w:szCs w:val="24"/>
        </w:rPr>
        <w:t xml:space="preserve">., 2002; </w:t>
      </w:r>
      <w:proofErr w:type="spellStart"/>
      <w:r w:rsidRPr="009825E3">
        <w:rPr>
          <w:rFonts w:ascii="Verdana" w:hAnsi="Verdana" w:cs="Times New Roman"/>
          <w:color w:val="000000" w:themeColor="text1"/>
          <w:sz w:val="24"/>
          <w:szCs w:val="24"/>
        </w:rPr>
        <w:t>Held</w:t>
      </w:r>
      <w:proofErr w:type="spellEnd"/>
      <w:r w:rsidRPr="009825E3">
        <w:rPr>
          <w:rFonts w:ascii="Verdana" w:hAnsi="Verdana" w:cs="Times New Roman"/>
          <w:color w:val="000000" w:themeColor="text1"/>
          <w:sz w:val="24"/>
          <w:szCs w:val="24"/>
        </w:rPr>
        <w:t xml:space="preserve"> y </w:t>
      </w:r>
      <w:proofErr w:type="spellStart"/>
      <w:r w:rsidRPr="009825E3">
        <w:rPr>
          <w:rFonts w:ascii="Verdana" w:hAnsi="Verdana" w:cs="Times New Roman"/>
          <w:color w:val="000000" w:themeColor="text1"/>
          <w:sz w:val="24"/>
          <w:szCs w:val="24"/>
        </w:rPr>
        <w:t>Söden</w:t>
      </w:r>
      <w:proofErr w:type="spellEnd"/>
      <w:r w:rsidRPr="009825E3">
        <w:rPr>
          <w:rFonts w:ascii="Verdana" w:hAnsi="Verdana" w:cs="Times New Roman"/>
          <w:color w:val="000000" w:themeColor="text1"/>
          <w:sz w:val="24"/>
          <w:szCs w:val="24"/>
        </w:rPr>
        <w:t>, 2006)</w:t>
      </w:r>
      <w:r>
        <w:rPr>
          <w:rFonts w:ascii="Verdana" w:hAnsi="Verdana" w:cs="Times New Roman"/>
          <w:color w:val="000000" w:themeColor="text1"/>
          <w:sz w:val="24"/>
          <w:szCs w:val="24"/>
        </w:rPr>
        <w:t xml:space="preserve"> y se espera que en el futuro los desastres hidrometeorológicos sean más frecuentes e intensos </w:t>
      </w:r>
      <w:r w:rsidRPr="009825E3">
        <w:rPr>
          <w:rFonts w:ascii="Verdana" w:hAnsi="Verdana" w:cs="Times New Roman"/>
          <w:color w:val="000000" w:themeColor="text1"/>
          <w:sz w:val="24"/>
          <w:szCs w:val="24"/>
        </w:rPr>
        <w:t xml:space="preserve">debido al </w:t>
      </w:r>
      <w:proofErr w:type="spellStart"/>
      <w:r w:rsidRPr="009825E3">
        <w:rPr>
          <w:rFonts w:ascii="Verdana" w:hAnsi="Verdana" w:cs="Times New Roman"/>
          <w:color w:val="000000" w:themeColor="text1"/>
          <w:sz w:val="24"/>
          <w:szCs w:val="24"/>
        </w:rPr>
        <w:t>calentamieno</w:t>
      </w:r>
      <w:proofErr w:type="spellEnd"/>
      <w:r w:rsidRPr="009825E3">
        <w:rPr>
          <w:rFonts w:ascii="Verdana" w:hAnsi="Verdana" w:cs="Times New Roman"/>
          <w:color w:val="000000" w:themeColor="text1"/>
          <w:sz w:val="24"/>
          <w:szCs w:val="24"/>
        </w:rPr>
        <w:t xml:space="preserve"> global (IPCC, 2007). Una forma </w:t>
      </w:r>
      <w:r>
        <w:rPr>
          <w:rFonts w:ascii="Verdana" w:hAnsi="Verdana" w:cs="Times New Roman"/>
          <w:color w:val="000000" w:themeColor="text1"/>
          <w:sz w:val="24"/>
          <w:szCs w:val="24"/>
        </w:rPr>
        <w:t>de</w:t>
      </w:r>
      <w:r w:rsidRPr="009825E3">
        <w:rPr>
          <w:rFonts w:ascii="Verdana" w:hAnsi="Verdana" w:cs="Times New Roman"/>
          <w:color w:val="000000" w:themeColor="text1"/>
          <w:sz w:val="24"/>
          <w:szCs w:val="24"/>
        </w:rPr>
        <w:t xml:space="preserve"> reducir el riesgo </w:t>
      </w:r>
      <w:r>
        <w:rPr>
          <w:rFonts w:ascii="Verdana" w:hAnsi="Verdana" w:cs="Times New Roman"/>
          <w:color w:val="000000" w:themeColor="text1"/>
          <w:sz w:val="24"/>
          <w:szCs w:val="24"/>
        </w:rPr>
        <w:t>de</w:t>
      </w:r>
      <w:r w:rsidRPr="009825E3">
        <w:rPr>
          <w:rFonts w:ascii="Verdana" w:hAnsi="Verdana" w:cs="Times New Roman"/>
          <w:color w:val="000000" w:themeColor="text1"/>
          <w:sz w:val="24"/>
          <w:szCs w:val="24"/>
        </w:rPr>
        <w:t xml:space="preserve"> desastres </w:t>
      </w:r>
      <w:r>
        <w:rPr>
          <w:rFonts w:ascii="Verdana" w:hAnsi="Verdana" w:cs="Times New Roman"/>
          <w:color w:val="000000" w:themeColor="text1"/>
          <w:sz w:val="24"/>
          <w:szCs w:val="24"/>
        </w:rPr>
        <w:t>hidrometeorológicos</w:t>
      </w:r>
      <w:r w:rsidRPr="009825E3">
        <w:rPr>
          <w:rFonts w:ascii="Verdana" w:hAnsi="Verdana" w:cs="Times New Roman"/>
          <w:color w:val="000000" w:themeColor="text1"/>
          <w:sz w:val="24"/>
          <w:szCs w:val="24"/>
        </w:rPr>
        <w:t xml:space="preserve"> es </w:t>
      </w:r>
      <w:r>
        <w:rPr>
          <w:rFonts w:ascii="Verdana" w:hAnsi="Verdana" w:cs="Times New Roman"/>
          <w:color w:val="000000" w:themeColor="text1"/>
          <w:sz w:val="24"/>
          <w:szCs w:val="24"/>
        </w:rPr>
        <w:t>por medio de una</w:t>
      </w:r>
      <w:r w:rsidRPr="009825E3">
        <w:rPr>
          <w:rFonts w:ascii="Verdana" w:hAnsi="Verdana" w:cs="Times New Roman"/>
          <w:color w:val="000000" w:themeColor="text1"/>
          <w:sz w:val="24"/>
          <w:szCs w:val="24"/>
        </w:rPr>
        <w:t xml:space="preserve"> planeación basada en </w:t>
      </w:r>
      <w:r>
        <w:rPr>
          <w:rFonts w:ascii="Verdana" w:hAnsi="Verdana" w:cs="Times New Roman"/>
          <w:color w:val="000000" w:themeColor="text1"/>
          <w:sz w:val="24"/>
          <w:szCs w:val="24"/>
        </w:rPr>
        <w:t>la probabilidad</w:t>
      </w:r>
      <w:r w:rsidRPr="009825E3">
        <w:rPr>
          <w:rFonts w:ascii="Verdana" w:hAnsi="Verdana" w:cs="Times New Roman"/>
          <w:color w:val="000000" w:themeColor="text1"/>
          <w:sz w:val="24"/>
          <w:szCs w:val="24"/>
        </w:rPr>
        <w:t xml:space="preserve"> de </w:t>
      </w:r>
      <w:r>
        <w:rPr>
          <w:rFonts w:ascii="Verdana" w:hAnsi="Verdana" w:cs="Times New Roman"/>
          <w:color w:val="000000" w:themeColor="text1"/>
          <w:sz w:val="24"/>
          <w:szCs w:val="24"/>
        </w:rPr>
        <w:t xml:space="preserve">los </w:t>
      </w:r>
      <w:r w:rsidRPr="009825E3">
        <w:rPr>
          <w:rFonts w:ascii="Verdana" w:hAnsi="Verdana" w:cs="Times New Roman"/>
          <w:color w:val="000000" w:themeColor="text1"/>
          <w:sz w:val="24"/>
          <w:szCs w:val="24"/>
        </w:rPr>
        <w:t>eventos</w:t>
      </w:r>
      <w:r>
        <w:rPr>
          <w:rFonts w:ascii="Verdana" w:hAnsi="Verdana" w:cs="Times New Roman"/>
          <w:color w:val="000000" w:themeColor="text1"/>
          <w:sz w:val="24"/>
          <w:szCs w:val="24"/>
        </w:rPr>
        <w:t xml:space="preserve"> extremos</w:t>
      </w:r>
      <w:r w:rsidRPr="009825E3">
        <w:rPr>
          <w:rFonts w:ascii="Verdana" w:hAnsi="Verdana" w:cs="Times New Roman"/>
          <w:color w:val="000000" w:themeColor="text1"/>
          <w:sz w:val="24"/>
          <w:szCs w:val="24"/>
        </w:rPr>
        <w:t>. Por ejemplo, para reducir el riesgo de inundaciones se deben construir estructuras hidráulicas para drenaje y control de escurrimientos, diseñadas a partir de eventos de lluvia asociados con un período de retorno</w:t>
      </w:r>
      <w:r>
        <w:rPr>
          <w:rFonts w:ascii="Verdana" w:hAnsi="Verdana" w:cs="Times New Roman"/>
          <w:color w:val="000000" w:themeColor="text1"/>
          <w:sz w:val="24"/>
          <w:szCs w:val="24"/>
        </w:rPr>
        <w:t xml:space="preserve"> determinado</w:t>
      </w:r>
      <w:r w:rsidRPr="009825E3">
        <w:rPr>
          <w:rFonts w:ascii="Verdana" w:hAnsi="Verdana" w:cs="Times New Roman"/>
          <w:color w:val="000000" w:themeColor="text1"/>
          <w:sz w:val="24"/>
          <w:szCs w:val="24"/>
        </w:rPr>
        <w:t>.</w:t>
      </w:r>
    </w:p>
    <w:p w:rsidR="002212F9" w:rsidRDefault="002212F9" w:rsidP="002212F9">
      <w:pPr>
        <w:spacing w:after="100" w:line="240" w:lineRule="auto"/>
        <w:jc w:val="both"/>
        <w:rPr>
          <w:rFonts w:ascii="Verdana" w:hAnsi="Verdana"/>
          <w:color w:val="000000" w:themeColor="text1"/>
          <w:sz w:val="24"/>
          <w:szCs w:val="24"/>
        </w:rPr>
      </w:pPr>
      <w:r w:rsidRPr="009825E3">
        <w:rPr>
          <w:rFonts w:ascii="Verdana" w:hAnsi="Verdana"/>
          <w:color w:val="000000" w:themeColor="text1"/>
          <w:sz w:val="24"/>
          <w:szCs w:val="24"/>
        </w:rPr>
        <w:t>La metodología clásica para predecir eventos de diseño de variables hidrometeorológicas se basa en la teoría de valores extremos de series de tiempo estacionarias (</w:t>
      </w:r>
      <w:proofErr w:type="spellStart"/>
      <w:r w:rsidRPr="009825E3">
        <w:rPr>
          <w:rFonts w:ascii="Verdana" w:hAnsi="Verdana"/>
          <w:color w:val="000000" w:themeColor="text1"/>
          <w:sz w:val="24"/>
          <w:szCs w:val="24"/>
        </w:rPr>
        <w:t>Khaliq</w:t>
      </w:r>
      <w:proofErr w:type="spellEnd"/>
      <w:r w:rsidRPr="009825E3">
        <w:rPr>
          <w:rFonts w:ascii="Verdana" w:hAnsi="Verdana"/>
          <w:color w:val="000000" w:themeColor="text1"/>
          <w:sz w:val="24"/>
          <w:szCs w:val="24"/>
        </w:rPr>
        <w:t xml:space="preserve"> </w:t>
      </w:r>
      <w:r w:rsidRPr="009825E3">
        <w:rPr>
          <w:rFonts w:ascii="Verdana" w:hAnsi="Verdana"/>
          <w:i/>
          <w:color w:val="000000" w:themeColor="text1"/>
          <w:sz w:val="24"/>
          <w:szCs w:val="24"/>
        </w:rPr>
        <w:t>et al</w:t>
      </w:r>
      <w:r w:rsidRPr="009825E3">
        <w:rPr>
          <w:rFonts w:ascii="Verdana" w:hAnsi="Verdana"/>
          <w:color w:val="000000" w:themeColor="text1"/>
          <w:sz w:val="24"/>
          <w:szCs w:val="24"/>
        </w:rPr>
        <w:t xml:space="preserve">., 2006; </w:t>
      </w:r>
      <w:proofErr w:type="spellStart"/>
      <w:r w:rsidRPr="009825E3">
        <w:rPr>
          <w:rFonts w:ascii="Verdana" w:hAnsi="Verdana"/>
          <w:color w:val="000000" w:themeColor="text1"/>
          <w:sz w:val="24"/>
          <w:szCs w:val="24"/>
        </w:rPr>
        <w:t>Villarini</w:t>
      </w:r>
      <w:proofErr w:type="spellEnd"/>
      <w:r w:rsidRPr="009825E3">
        <w:rPr>
          <w:rFonts w:ascii="Verdana" w:hAnsi="Verdana"/>
          <w:color w:val="000000" w:themeColor="text1"/>
          <w:sz w:val="24"/>
          <w:szCs w:val="24"/>
        </w:rPr>
        <w:t xml:space="preserve"> y Smith, 2010). Bajo condiciones de estacionareidad, la distribución de la variable de interés es invariante en el tiempo, sin tendencias, cambios y periodicidades (</w:t>
      </w:r>
      <w:proofErr w:type="spellStart"/>
      <w:r w:rsidRPr="009825E3">
        <w:rPr>
          <w:rFonts w:ascii="Verdana" w:hAnsi="Verdana"/>
          <w:color w:val="000000" w:themeColor="text1"/>
          <w:sz w:val="24"/>
          <w:szCs w:val="24"/>
        </w:rPr>
        <w:t>Villarini</w:t>
      </w:r>
      <w:proofErr w:type="spellEnd"/>
      <w:r w:rsidRPr="009825E3">
        <w:rPr>
          <w:rFonts w:ascii="Verdana" w:hAnsi="Verdana"/>
          <w:color w:val="000000" w:themeColor="text1"/>
          <w:sz w:val="24"/>
          <w:szCs w:val="24"/>
        </w:rPr>
        <w:t xml:space="preserve"> y Smith, 2010). No obstante, la estacionareidad </w:t>
      </w:r>
      <w:r w:rsidRPr="009825E3">
        <w:rPr>
          <w:rFonts w:ascii="Verdana" w:hAnsi="Verdana"/>
          <w:color w:val="000000" w:themeColor="text1"/>
          <w:sz w:val="24"/>
          <w:szCs w:val="24"/>
        </w:rPr>
        <w:lastRenderedPageBreak/>
        <w:t xml:space="preserve">de las series de tiempo ha dejado de existir debido al cambio </w:t>
      </w:r>
      <w:r>
        <w:rPr>
          <w:rFonts w:ascii="Verdana" w:hAnsi="Verdana"/>
          <w:color w:val="000000" w:themeColor="text1"/>
          <w:sz w:val="24"/>
          <w:szCs w:val="24"/>
        </w:rPr>
        <w:t>en el</w:t>
      </w:r>
      <w:r w:rsidRPr="009825E3">
        <w:rPr>
          <w:rFonts w:ascii="Verdana" w:hAnsi="Verdana"/>
          <w:color w:val="000000" w:themeColor="text1"/>
          <w:sz w:val="24"/>
          <w:szCs w:val="24"/>
        </w:rPr>
        <w:t xml:space="preserve"> clima del planeta</w:t>
      </w:r>
      <w:r>
        <w:rPr>
          <w:rFonts w:ascii="Verdana" w:hAnsi="Verdana"/>
          <w:color w:val="000000" w:themeColor="text1"/>
          <w:sz w:val="24"/>
          <w:szCs w:val="24"/>
        </w:rPr>
        <w:t>,</w:t>
      </w:r>
      <w:r w:rsidRPr="009825E3">
        <w:rPr>
          <w:rFonts w:ascii="Verdana" w:hAnsi="Verdana"/>
          <w:color w:val="000000" w:themeColor="text1"/>
          <w:sz w:val="24"/>
          <w:szCs w:val="24"/>
        </w:rPr>
        <w:t xml:space="preserve"> que está </w:t>
      </w:r>
      <w:r>
        <w:rPr>
          <w:rFonts w:ascii="Verdana" w:hAnsi="Verdana"/>
          <w:color w:val="000000" w:themeColor="text1"/>
          <w:sz w:val="24"/>
          <w:szCs w:val="24"/>
        </w:rPr>
        <w:t>alterando</w:t>
      </w:r>
      <w:r w:rsidRPr="009825E3">
        <w:rPr>
          <w:rFonts w:ascii="Verdana" w:hAnsi="Verdana"/>
          <w:color w:val="000000" w:themeColor="text1"/>
          <w:sz w:val="24"/>
          <w:szCs w:val="24"/>
        </w:rPr>
        <w:t xml:space="preserve"> la media y los extremos de la precipitación, la evapotranspiración y los gastos de los ríos (</w:t>
      </w:r>
      <w:proofErr w:type="spellStart"/>
      <w:r w:rsidRPr="009825E3">
        <w:rPr>
          <w:rFonts w:ascii="Verdana" w:hAnsi="Verdana"/>
          <w:color w:val="000000" w:themeColor="text1"/>
          <w:sz w:val="24"/>
          <w:szCs w:val="24"/>
        </w:rPr>
        <w:t>Milly</w:t>
      </w:r>
      <w:proofErr w:type="spellEnd"/>
      <w:r w:rsidRPr="009825E3">
        <w:rPr>
          <w:rFonts w:ascii="Verdana" w:hAnsi="Verdana"/>
          <w:color w:val="000000" w:themeColor="text1"/>
          <w:sz w:val="24"/>
          <w:szCs w:val="24"/>
        </w:rPr>
        <w:t xml:space="preserve"> </w:t>
      </w:r>
      <w:r w:rsidRPr="009825E3">
        <w:rPr>
          <w:rFonts w:ascii="Verdana" w:hAnsi="Verdana"/>
          <w:i/>
          <w:color w:val="000000" w:themeColor="text1"/>
          <w:sz w:val="24"/>
          <w:szCs w:val="24"/>
        </w:rPr>
        <w:t>et al</w:t>
      </w:r>
      <w:r w:rsidRPr="009825E3">
        <w:rPr>
          <w:rFonts w:ascii="Verdana" w:hAnsi="Verdana"/>
          <w:color w:val="000000" w:themeColor="text1"/>
          <w:sz w:val="24"/>
          <w:szCs w:val="24"/>
        </w:rPr>
        <w:t xml:space="preserve">., 2008). La no estacionareidad de </w:t>
      </w:r>
      <w:r>
        <w:rPr>
          <w:rFonts w:ascii="Verdana" w:hAnsi="Verdana"/>
          <w:color w:val="000000" w:themeColor="text1"/>
          <w:sz w:val="24"/>
          <w:szCs w:val="24"/>
        </w:rPr>
        <w:t xml:space="preserve">las </w:t>
      </w:r>
      <w:r w:rsidRPr="009825E3">
        <w:rPr>
          <w:rFonts w:ascii="Verdana" w:hAnsi="Verdana"/>
          <w:color w:val="000000" w:themeColor="text1"/>
          <w:sz w:val="24"/>
          <w:szCs w:val="24"/>
        </w:rPr>
        <w:t>series hidrometeorológicas debid</w:t>
      </w:r>
      <w:r>
        <w:rPr>
          <w:rFonts w:ascii="Verdana" w:hAnsi="Verdana"/>
          <w:color w:val="000000" w:themeColor="text1"/>
          <w:sz w:val="24"/>
          <w:szCs w:val="24"/>
        </w:rPr>
        <w:t>a</w:t>
      </w:r>
      <w:r w:rsidRPr="009825E3">
        <w:rPr>
          <w:rFonts w:ascii="Verdana" w:hAnsi="Verdana"/>
          <w:color w:val="000000" w:themeColor="text1"/>
          <w:sz w:val="24"/>
          <w:szCs w:val="24"/>
        </w:rPr>
        <w:t xml:space="preserve"> a</w:t>
      </w:r>
      <w:r>
        <w:rPr>
          <w:rFonts w:ascii="Verdana" w:hAnsi="Verdana"/>
          <w:color w:val="000000" w:themeColor="text1"/>
          <w:sz w:val="24"/>
          <w:szCs w:val="24"/>
        </w:rPr>
        <w:t>l</w:t>
      </w:r>
      <w:r w:rsidRPr="009825E3">
        <w:rPr>
          <w:rFonts w:ascii="Verdana" w:hAnsi="Verdana"/>
          <w:color w:val="000000" w:themeColor="text1"/>
          <w:sz w:val="24"/>
          <w:szCs w:val="24"/>
        </w:rPr>
        <w:t xml:space="preserve"> cambio climático usualmente se </w:t>
      </w:r>
      <w:r>
        <w:rPr>
          <w:rFonts w:ascii="Verdana" w:hAnsi="Verdana"/>
          <w:color w:val="000000" w:themeColor="text1"/>
          <w:sz w:val="24"/>
          <w:szCs w:val="24"/>
        </w:rPr>
        <w:t>manifiesta como</w:t>
      </w:r>
      <w:r w:rsidRPr="009825E3">
        <w:rPr>
          <w:rFonts w:ascii="Verdana" w:hAnsi="Verdana"/>
          <w:color w:val="000000" w:themeColor="text1"/>
          <w:sz w:val="24"/>
          <w:szCs w:val="24"/>
        </w:rPr>
        <w:t xml:space="preserve"> una tendencia o un salto repentino en las características estadísticas de los datos (</w:t>
      </w:r>
      <w:proofErr w:type="spellStart"/>
      <w:r w:rsidRPr="009825E3">
        <w:rPr>
          <w:rFonts w:ascii="Verdana" w:hAnsi="Verdana"/>
          <w:color w:val="000000" w:themeColor="text1"/>
          <w:sz w:val="24"/>
          <w:szCs w:val="24"/>
        </w:rPr>
        <w:t>Khaliq</w:t>
      </w:r>
      <w:proofErr w:type="spellEnd"/>
      <w:r w:rsidRPr="009825E3">
        <w:rPr>
          <w:rFonts w:ascii="Verdana" w:hAnsi="Verdana"/>
          <w:color w:val="000000" w:themeColor="text1"/>
          <w:sz w:val="24"/>
          <w:szCs w:val="24"/>
        </w:rPr>
        <w:t xml:space="preserve"> </w:t>
      </w:r>
      <w:r w:rsidRPr="009825E3">
        <w:rPr>
          <w:rFonts w:ascii="Verdana" w:hAnsi="Verdana"/>
          <w:i/>
          <w:color w:val="000000" w:themeColor="text1"/>
          <w:sz w:val="24"/>
          <w:szCs w:val="24"/>
        </w:rPr>
        <w:t>et al</w:t>
      </w:r>
      <w:r w:rsidRPr="009825E3">
        <w:rPr>
          <w:rFonts w:ascii="Verdana" w:hAnsi="Verdana"/>
          <w:color w:val="000000" w:themeColor="text1"/>
          <w:sz w:val="24"/>
          <w:szCs w:val="24"/>
        </w:rPr>
        <w:t xml:space="preserve">., 2006). La presencia de una tendencia tiene un efecto considerable </w:t>
      </w:r>
      <w:r>
        <w:rPr>
          <w:rFonts w:ascii="Verdana" w:hAnsi="Verdana"/>
          <w:color w:val="000000" w:themeColor="text1"/>
          <w:sz w:val="24"/>
          <w:szCs w:val="24"/>
        </w:rPr>
        <w:t>en el ajuste de</w:t>
      </w:r>
      <w:r w:rsidRPr="009825E3">
        <w:rPr>
          <w:rFonts w:ascii="Verdana" w:hAnsi="Verdana"/>
          <w:color w:val="000000" w:themeColor="text1"/>
          <w:sz w:val="24"/>
          <w:szCs w:val="24"/>
        </w:rPr>
        <w:t xml:space="preserve"> una distribución de probabilidad convencional a una muestra de observaciones no estacionarias; por lo tanto, la comprensión y diagnóstico de un comportamiento no estacionario es muy importante (</w:t>
      </w:r>
      <w:proofErr w:type="spellStart"/>
      <w:r w:rsidRPr="009825E3">
        <w:rPr>
          <w:rFonts w:ascii="Verdana" w:hAnsi="Verdana"/>
          <w:color w:val="000000" w:themeColor="text1"/>
          <w:sz w:val="24"/>
          <w:szCs w:val="24"/>
        </w:rPr>
        <w:t>Khaliq</w:t>
      </w:r>
      <w:proofErr w:type="spellEnd"/>
      <w:r w:rsidRPr="009825E3">
        <w:rPr>
          <w:rFonts w:ascii="Verdana" w:hAnsi="Verdana"/>
          <w:color w:val="000000" w:themeColor="text1"/>
          <w:sz w:val="24"/>
          <w:szCs w:val="24"/>
        </w:rPr>
        <w:t xml:space="preserve"> </w:t>
      </w:r>
      <w:r w:rsidRPr="009825E3">
        <w:rPr>
          <w:rFonts w:ascii="Verdana" w:hAnsi="Verdana"/>
          <w:i/>
          <w:color w:val="000000" w:themeColor="text1"/>
          <w:sz w:val="24"/>
          <w:szCs w:val="24"/>
        </w:rPr>
        <w:t>et al</w:t>
      </w:r>
      <w:r w:rsidRPr="009825E3">
        <w:rPr>
          <w:rFonts w:ascii="Verdana" w:hAnsi="Verdana"/>
          <w:color w:val="000000" w:themeColor="text1"/>
          <w:sz w:val="24"/>
          <w:szCs w:val="24"/>
        </w:rPr>
        <w:t xml:space="preserve">., 2006). </w:t>
      </w:r>
    </w:p>
    <w:p w:rsidR="002212F9" w:rsidRPr="009825E3" w:rsidRDefault="002212F9" w:rsidP="002212F9">
      <w:pPr>
        <w:spacing w:after="100" w:line="240" w:lineRule="auto"/>
        <w:jc w:val="both"/>
        <w:rPr>
          <w:rFonts w:ascii="Verdana" w:hAnsi="Verdana"/>
          <w:color w:val="000000" w:themeColor="text1"/>
          <w:sz w:val="24"/>
          <w:szCs w:val="24"/>
        </w:rPr>
      </w:pPr>
      <w:r>
        <w:rPr>
          <w:rFonts w:ascii="Verdana" w:hAnsi="Verdana"/>
          <w:color w:val="000000" w:themeColor="text1"/>
          <w:sz w:val="24"/>
          <w:szCs w:val="24"/>
        </w:rPr>
        <w:t xml:space="preserve">En México, </w:t>
      </w:r>
      <w:r w:rsidRPr="009825E3">
        <w:rPr>
          <w:rFonts w:ascii="Verdana" w:hAnsi="Verdana"/>
          <w:color w:val="000000" w:themeColor="text1"/>
          <w:sz w:val="24"/>
          <w:szCs w:val="24"/>
        </w:rPr>
        <w:t>exist</w:t>
      </w:r>
      <w:r>
        <w:rPr>
          <w:rFonts w:ascii="Verdana" w:hAnsi="Verdana"/>
          <w:color w:val="000000" w:themeColor="text1"/>
          <w:sz w:val="24"/>
          <w:szCs w:val="24"/>
        </w:rPr>
        <w:t>e evidencia del</w:t>
      </w:r>
      <w:r w:rsidRPr="009825E3">
        <w:rPr>
          <w:rFonts w:ascii="Verdana" w:hAnsi="Verdana"/>
          <w:color w:val="000000" w:themeColor="text1"/>
          <w:sz w:val="24"/>
          <w:szCs w:val="24"/>
        </w:rPr>
        <w:t xml:space="preserve"> incremento en la frecuencia e intensidad de los eventos extremos (Jáuregui, 2000; Peralta-Hernández </w:t>
      </w:r>
      <w:r w:rsidRPr="009825E3">
        <w:rPr>
          <w:rFonts w:ascii="Verdana" w:hAnsi="Verdana"/>
          <w:i/>
          <w:color w:val="000000" w:themeColor="text1"/>
          <w:sz w:val="24"/>
          <w:szCs w:val="24"/>
        </w:rPr>
        <w:t>et al</w:t>
      </w:r>
      <w:r w:rsidRPr="009825E3">
        <w:rPr>
          <w:rFonts w:ascii="Verdana" w:hAnsi="Verdana"/>
          <w:color w:val="000000" w:themeColor="text1"/>
          <w:sz w:val="24"/>
          <w:szCs w:val="24"/>
        </w:rPr>
        <w:t>., 2009)</w:t>
      </w:r>
      <w:r>
        <w:rPr>
          <w:rFonts w:ascii="Verdana" w:hAnsi="Verdana"/>
          <w:color w:val="000000" w:themeColor="text1"/>
          <w:sz w:val="24"/>
          <w:szCs w:val="24"/>
        </w:rPr>
        <w:t>, por lo que</w:t>
      </w:r>
      <w:r w:rsidRPr="009825E3">
        <w:rPr>
          <w:rFonts w:ascii="Verdana" w:hAnsi="Verdana"/>
          <w:color w:val="000000" w:themeColor="text1"/>
          <w:sz w:val="24"/>
          <w:szCs w:val="24"/>
        </w:rPr>
        <w:t xml:space="preserve"> las técnicas tradicionales de predicción son incapaces de estimar con precisión su magnitud</w:t>
      </w:r>
      <w:r>
        <w:rPr>
          <w:rFonts w:ascii="Verdana" w:hAnsi="Verdana"/>
          <w:color w:val="000000" w:themeColor="text1"/>
          <w:sz w:val="24"/>
          <w:szCs w:val="24"/>
        </w:rPr>
        <w:t xml:space="preserve">. </w:t>
      </w:r>
      <w:r w:rsidRPr="009825E3">
        <w:rPr>
          <w:rFonts w:ascii="Verdana" w:hAnsi="Verdana"/>
          <w:color w:val="000000" w:themeColor="text1"/>
          <w:sz w:val="24"/>
          <w:szCs w:val="24"/>
        </w:rPr>
        <w:t>Si la predicción de eventos extremos de diseño no es adecuada, las obras hidráulicas tienen mayor riesgo de falla y sus efectos pudieran ser socialmente inaceptables aguas abajo. Por el contrario, una sobreestimación de</w:t>
      </w:r>
      <w:r>
        <w:rPr>
          <w:rFonts w:ascii="Verdana" w:hAnsi="Verdana"/>
          <w:color w:val="000000" w:themeColor="text1"/>
          <w:sz w:val="24"/>
          <w:szCs w:val="24"/>
        </w:rPr>
        <w:t xml:space="preserve"> los eventos</w:t>
      </w:r>
      <w:r w:rsidRPr="009825E3">
        <w:rPr>
          <w:rFonts w:ascii="Verdana" w:hAnsi="Verdana"/>
          <w:color w:val="000000" w:themeColor="text1"/>
          <w:sz w:val="24"/>
          <w:szCs w:val="24"/>
        </w:rPr>
        <w:t xml:space="preserve"> incrementaría la seguridad de la estructura pero con elevados costos económicos. (Escalante-Sandoval y Reyes-Chávez, 2010).</w:t>
      </w:r>
      <w:r w:rsidRPr="008E3775">
        <w:rPr>
          <w:rFonts w:ascii="Verdana" w:hAnsi="Verdana"/>
          <w:color w:val="000000" w:themeColor="text1"/>
          <w:sz w:val="24"/>
          <w:szCs w:val="24"/>
        </w:rPr>
        <w:t xml:space="preserve"> </w:t>
      </w:r>
      <w:r>
        <w:rPr>
          <w:rFonts w:ascii="Verdana" w:hAnsi="Verdana"/>
          <w:color w:val="000000" w:themeColor="text1"/>
          <w:sz w:val="24"/>
          <w:szCs w:val="24"/>
        </w:rPr>
        <w:t xml:space="preserve">Ante esta situación, </w:t>
      </w:r>
      <w:r w:rsidRPr="009825E3">
        <w:rPr>
          <w:rFonts w:ascii="Verdana" w:hAnsi="Verdana"/>
          <w:color w:val="000000" w:themeColor="text1"/>
          <w:sz w:val="24"/>
          <w:szCs w:val="24"/>
        </w:rPr>
        <w:t>se requiere</w:t>
      </w:r>
      <w:r>
        <w:rPr>
          <w:rFonts w:ascii="Verdana" w:hAnsi="Verdana"/>
          <w:color w:val="000000" w:themeColor="text1"/>
          <w:sz w:val="24"/>
          <w:szCs w:val="24"/>
        </w:rPr>
        <w:t>n</w:t>
      </w:r>
      <w:r w:rsidRPr="009825E3">
        <w:rPr>
          <w:rFonts w:ascii="Verdana" w:hAnsi="Verdana"/>
          <w:color w:val="000000" w:themeColor="text1"/>
          <w:sz w:val="24"/>
          <w:szCs w:val="24"/>
        </w:rPr>
        <w:t xml:space="preserve"> emplear técnicas que consideren la falta de estacionareidad de las se</w:t>
      </w:r>
      <w:r>
        <w:rPr>
          <w:rFonts w:ascii="Verdana" w:hAnsi="Verdana"/>
          <w:color w:val="000000" w:themeColor="text1"/>
          <w:sz w:val="24"/>
          <w:szCs w:val="24"/>
        </w:rPr>
        <w:t xml:space="preserve">ries. Sin embargo para México, </w:t>
      </w:r>
      <w:r w:rsidRPr="009825E3">
        <w:rPr>
          <w:rFonts w:ascii="Verdana" w:hAnsi="Verdana"/>
          <w:color w:val="000000" w:themeColor="text1"/>
          <w:sz w:val="24"/>
          <w:szCs w:val="24"/>
        </w:rPr>
        <w:t xml:space="preserve">son pocas las investigaciones (Campos-Aranda, 2016; Álvarez-Olguín, 2016; </w:t>
      </w:r>
      <w:proofErr w:type="spellStart"/>
      <w:r w:rsidRPr="009825E3">
        <w:rPr>
          <w:rFonts w:ascii="Verdana" w:hAnsi="Verdana"/>
          <w:color w:val="000000" w:themeColor="text1"/>
          <w:sz w:val="24"/>
          <w:szCs w:val="24"/>
        </w:rPr>
        <w:t>Alvarez-Olguin</w:t>
      </w:r>
      <w:proofErr w:type="spellEnd"/>
      <w:r w:rsidRPr="009825E3">
        <w:rPr>
          <w:rFonts w:ascii="Verdana" w:hAnsi="Verdana"/>
          <w:color w:val="000000" w:themeColor="text1"/>
          <w:sz w:val="24"/>
          <w:szCs w:val="24"/>
        </w:rPr>
        <w:t xml:space="preserve"> y Escalante-Sandoval, 2017) que incluyen la falta de estacionareidad de las series en los análisis de predicciones hidrometeorológicas. Por lo anterior, el objetivo de este trabajo fue estimar para la República Mexicana, eventos de lluvia máxima en 24 horas asociados a periodos de retorno de 2, 5, 10, 50 y 100 años, mediante modelos probabilísticos no estacionarios. Los resultados muestran la influencia de la variabilidad climática en la predicción de la lluvia máxima, lo cual es útil para obtener mejores estimaciones que podrían contribuir a disminuir el riesgo de falla de las obras hidráulicas.</w:t>
      </w:r>
    </w:p>
    <w:p w:rsidR="002212F9" w:rsidRPr="00A72BB1" w:rsidRDefault="002212F9" w:rsidP="00221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Verdana" w:hAnsi="Verdana"/>
          <w:color w:val="000000" w:themeColor="text1"/>
          <w:sz w:val="24"/>
          <w:szCs w:val="24"/>
        </w:rPr>
      </w:pPr>
    </w:p>
    <w:p w:rsidR="002212F9" w:rsidRPr="00A72BB1" w:rsidRDefault="002212F9" w:rsidP="00221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Verdana" w:hAnsi="Verdana"/>
          <w:color w:val="000000" w:themeColor="text1"/>
          <w:sz w:val="24"/>
          <w:szCs w:val="24"/>
        </w:rPr>
      </w:pPr>
    </w:p>
    <w:p w:rsidR="002212F9" w:rsidRPr="00535B63" w:rsidRDefault="002212F9" w:rsidP="002212F9">
      <w:pPr>
        <w:pStyle w:val="Sinespaciado"/>
        <w:spacing w:after="100"/>
        <w:jc w:val="center"/>
        <w:rPr>
          <w:rFonts w:ascii="Verdana" w:hAnsi="Verdana"/>
          <w:b/>
          <w:color w:val="000000" w:themeColor="text1"/>
          <w:sz w:val="24"/>
          <w:szCs w:val="24"/>
          <w:lang w:val="es-MX"/>
        </w:rPr>
      </w:pPr>
      <w:r w:rsidRPr="00535B63">
        <w:rPr>
          <w:rFonts w:ascii="Verdana" w:hAnsi="Verdana"/>
          <w:b/>
          <w:color w:val="000000" w:themeColor="text1"/>
          <w:sz w:val="24"/>
          <w:szCs w:val="24"/>
          <w:lang w:val="es-MX"/>
        </w:rPr>
        <w:t>Datos y métodos</w:t>
      </w:r>
    </w:p>
    <w:p w:rsidR="002212F9" w:rsidRPr="009825E3" w:rsidRDefault="002212F9" w:rsidP="002212F9">
      <w:pPr>
        <w:pStyle w:val="Sinespaciado"/>
        <w:spacing w:after="100"/>
        <w:rPr>
          <w:rFonts w:ascii="Verdana" w:hAnsi="Verdana"/>
          <w:color w:val="000000" w:themeColor="text1"/>
          <w:sz w:val="24"/>
          <w:szCs w:val="24"/>
          <w:lang w:val="es-MX"/>
        </w:rPr>
      </w:pPr>
    </w:p>
    <w:p w:rsidR="002212F9" w:rsidRPr="009825E3" w:rsidRDefault="002212F9" w:rsidP="002212F9">
      <w:pPr>
        <w:pStyle w:val="Sinespaciado"/>
        <w:spacing w:after="100"/>
        <w:rPr>
          <w:rFonts w:ascii="Verdana" w:hAnsi="Verdana"/>
          <w:color w:val="000000" w:themeColor="text1"/>
          <w:sz w:val="24"/>
          <w:szCs w:val="24"/>
          <w:lang w:val="es-MX"/>
        </w:rPr>
      </w:pPr>
    </w:p>
    <w:p w:rsidR="002212F9" w:rsidRPr="009825E3" w:rsidRDefault="002212F9" w:rsidP="002212F9">
      <w:pPr>
        <w:autoSpaceDE w:val="0"/>
        <w:autoSpaceDN w:val="0"/>
        <w:adjustRightInd w:val="0"/>
        <w:spacing w:after="100" w:line="240" w:lineRule="auto"/>
        <w:jc w:val="both"/>
        <w:rPr>
          <w:rFonts w:ascii="Verdana" w:hAnsi="Verdana"/>
          <w:color w:val="000000" w:themeColor="text1"/>
          <w:sz w:val="24"/>
          <w:szCs w:val="24"/>
        </w:rPr>
      </w:pPr>
      <w:r w:rsidRPr="009825E3">
        <w:rPr>
          <w:rFonts w:ascii="Verdana" w:hAnsi="Verdana"/>
          <w:color w:val="000000" w:themeColor="text1"/>
          <w:sz w:val="24"/>
          <w:szCs w:val="24"/>
        </w:rPr>
        <w:t>Los datos utilizados corresponden a la lluvia diaria medida en las estaciones climatológicas convencionales del Servicio Meteorológico Nacional de la Comisión Nacional del Agua (CONAGUA). Esta información se extrajo de la base de datos CLICOM (</w:t>
      </w:r>
      <w:proofErr w:type="spellStart"/>
      <w:r w:rsidRPr="009825E3">
        <w:rPr>
          <w:rFonts w:ascii="Verdana" w:hAnsi="Verdana"/>
          <w:color w:val="000000" w:themeColor="text1"/>
          <w:sz w:val="24"/>
          <w:szCs w:val="24"/>
        </w:rPr>
        <w:t>Climate</w:t>
      </w:r>
      <w:proofErr w:type="spellEnd"/>
      <w:r w:rsidRPr="009825E3">
        <w:rPr>
          <w:rFonts w:ascii="Verdana" w:hAnsi="Verdana"/>
          <w:color w:val="000000" w:themeColor="text1"/>
          <w:sz w:val="24"/>
          <w:szCs w:val="24"/>
        </w:rPr>
        <w:t xml:space="preserve"> Computing Project) y </w:t>
      </w:r>
      <w:r w:rsidRPr="009825E3">
        <w:rPr>
          <w:rFonts w:ascii="Verdana" w:hAnsi="Verdana"/>
          <w:color w:val="000000" w:themeColor="text1"/>
          <w:sz w:val="24"/>
          <w:szCs w:val="24"/>
        </w:rPr>
        <w:lastRenderedPageBreak/>
        <w:t>s</w:t>
      </w:r>
      <w:r>
        <w:rPr>
          <w:rFonts w:ascii="Verdana" w:hAnsi="Verdana"/>
          <w:color w:val="000000" w:themeColor="text1"/>
          <w:sz w:val="24"/>
          <w:szCs w:val="24"/>
        </w:rPr>
        <w:t>ó</w:t>
      </w:r>
      <w:r w:rsidRPr="009825E3">
        <w:rPr>
          <w:rFonts w:ascii="Verdana" w:hAnsi="Verdana"/>
          <w:color w:val="000000" w:themeColor="text1"/>
          <w:sz w:val="24"/>
          <w:szCs w:val="24"/>
        </w:rPr>
        <w:t xml:space="preserve">lo se consideraron estaciones con al menos 64 años de registros </w:t>
      </w:r>
      <w:r>
        <w:rPr>
          <w:rFonts w:ascii="Verdana" w:hAnsi="Verdana"/>
          <w:color w:val="000000" w:themeColor="text1"/>
          <w:sz w:val="24"/>
          <w:szCs w:val="24"/>
        </w:rPr>
        <w:t>en el periodo de</w:t>
      </w:r>
      <w:r w:rsidRPr="009825E3">
        <w:rPr>
          <w:rFonts w:ascii="Verdana" w:hAnsi="Verdana"/>
          <w:color w:val="000000" w:themeColor="text1"/>
          <w:sz w:val="24"/>
          <w:szCs w:val="24"/>
        </w:rPr>
        <w:t xml:space="preserve"> 1950 </w:t>
      </w:r>
      <w:r>
        <w:rPr>
          <w:rFonts w:ascii="Verdana" w:hAnsi="Verdana"/>
          <w:color w:val="000000" w:themeColor="text1"/>
          <w:sz w:val="24"/>
          <w:szCs w:val="24"/>
        </w:rPr>
        <w:t>a</w:t>
      </w:r>
      <w:r w:rsidRPr="009825E3">
        <w:rPr>
          <w:rFonts w:ascii="Verdana" w:hAnsi="Verdana"/>
          <w:color w:val="000000" w:themeColor="text1"/>
          <w:sz w:val="24"/>
          <w:szCs w:val="24"/>
        </w:rPr>
        <w:t xml:space="preserve"> 2013</w:t>
      </w:r>
      <w:r>
        <w:rPr>
          <w:rFonts w:ascii="Verdana" w:hAnsi="Verdana"/>
          <w:color w:val="000000" w:themeColor="text1"/>
          <w:sz w:val="24"/>
          <w:szCs w:val="24"/>
        </w:rPr>
        <w:t>,</w:t>
      </w:r>
      <w:r w:rsidRPr="009825E3">
        <w:rPr>
          <w:rFonts w:ascii="Verdana" w:hAnsi="Verdana"/>
          <w:color w:val="000000" w:themeColor="text1"/>
          <w:sz w:val="24"/>
          <w:szCs w:val="24"/>
        </w:rPr>
        <w:t xml:space="preserve"> y </w:t>
      </w:r>
      <w:r>
        <w:rPr>
          <w:rFonts w:ascii="Verdana" w:hAnsi="Verdana"/>
          <w:color w:val="000000" w:themeColor="text1"/>
          <w:sz w:val="24"/>
          <w:szCs w:val="24"/>
        </w:rPr>
        <w:t>por lo menos</w:t>
      </w:r>
      <w:r w:rsidRPr="009825E3">
        <w:rPr>
          <w:rFonts w:ascii="Verdana" w:hAnsi="Verdana"/>
          <w:color w:val="000000" w:themeColor="text1"/>
          <w:sz w:val="24"/>
          <w:szCs w:val="24"/>
        </w:rPr>
        <w:t xml:space="preserve"> 90% de información disponible. La localización de estas estaciones se muestra en la Figura 1. </w:t>
      </w:r>
      <w:r w:rsidRPr="009825E3">
        <w:rPr>
          <w:rFonts w:ascii="Verdana" w:eastAsia="Palatino-Roman" w:hAnsi="Verdana" w:cs="Palatino-Roman"/>
          <w:sz w:val="24"/>
          <w:szCs w:val="24"/>
          <w:lang w:eastAsia="es-MX"/>
        </w:rPr>
        <w:t>Para deducir datos faltantes se aplicó el método de interpolación de la distancia inversa ponderada (</w:t>
      </w:r>
      <w:proofErr w:type="spellStart"/>
      <w:r w:rsidRPr="009825E3">
        <w:rPr>
          <w:rFonts w:ascii="Verdana" w:eastAsia="Palatino-Roman" w:hAnsi="Verdana" w:cs="Palatino-Roman"/>
          <w:sz w:val="24"/>
          <w:szCs w:val="24"/>
          <w:lang w:eastAsia="es-MX"/>
        </w:rPr>
        <w:t>Shepard</w:t>
      </w:r>
      <w:proofErr w:type="spellEnd"/>
      <w:r w:rsidRPr="009825E3">
        <w:rPr>
          <w:rFonts w:ascii="Verdana" w:eastAsia="Palatino-Roman" w:hAnsi="Verdana" w:cs="Palatino-Roman"/>
          <w:sz w:val="24"/>
          <w:szCs w:val="24"/>
          <w:lang w:eastAsia="es-MX"/>
        </w:rPr>
        <w:t xml:space="preserve">, 1968), </w:t>
      </w:r>
      <w:r>
        <w:rPr>
          <w:rFonts w:ascii="Verdana" w:eastAsia="Palatino-Roman" w:hAnsi="Verdana" w:cs="Palatino-Roman"/>
          <w:sz w:val="24"/>
          <w:szCs w:val="24"/>
          <w:lang w:eastAsia="es-MX"/>
        </w:rPr>
        <w:t>considerando</w:t>
      </w:r>
      <w:r w:rsidRPr="009825E3">
        <w:rPr>
          <w:rFonts w:ascii="Verdana" w:eastAsia="Palatino-Roman" w:hAnsi="Verdana" w:cs="Palatino-Roman"/>
          <w:sz w:val="24"/>
          <w:szCs w:val="24"/>
          <w:lang w:eastAsia="es-MX"/>
        </w:rPr>
        <w:t xml:space="preserve"> dos estaciones de apoyo y un exponente de distancia igual a dos.</w:t>
      </w:r>
      <w:r w:rsidRPr="009825E3">
        <w:rPr>
          <w:rFonts w:ascii="Verdana" w:eastAsia="Calibri" w:hAnsi="Verdana"/>
          <w:color w:val="000000" w:themeColor="text1"/>
          <w:sz w:val="24"/>
          <w:szCs w:val="24"/>
          <w:lang w:eastAsia="es-MX"/>
        </w:rPr>
        <w:t xml:space="preserve"> </w:t>
      </w:r>
      <w:r w:rsidRPr="009825E3">
        <w:rPr>
          <w:rFonts w:ascii="Verdana" w:hAnsi="Verdana"/>
          <w:color w:val="000000" w:themeColor="text1"/>
          <w:sz w:val="24"/>
          <w:szCs w:val="24"/>
        </w:rPr>
        <w:t>Se verificó si existe mejora en la estimación de la media y la varianza de las muestras extendidas, mediante el criterio de información relativa (I) definido con la ecuación (1) descrita por Escalante-Sandoval y Reyes-Chávez (2002).</w:t>
      </w:r>
    </w:p>
    <w:p w:rsidR="002212F9" w:rsidRPr="009825E3" w:rsidRDefault="002212F9" w:rsidP="002212F9">
      <w:pPr>
        <w:autoSpaceDE w:val="0"/>
        <w:autoSpaceDN w:val="0"/>
        <w:adjustRightInd w:val="0"/>
        <w:spacing w:after="100" w:line="240" w:lineRule="auto"/>
        <w:rPr>
          <w:rFonts w:ascii="Verdana" w:hAnsi="Verdana"/>
          <w:color w:val="000000" w:themeColor="text1"/>
          <w:sz w:val="20"/>
          <w:szCs w:val="20"/>
        </w:rPr>
      </w:pPr>
      <w:r w:rsidRPr="008F05A1">
        <w:rPr>
          <w:rFonts w:ascii="Verdana" w:hAnsi="Verdana"/>
          <w:noProof/>
          <w:color w:val="000000" w:themeColor="text1"/>
          <w:sz w:val="20"/>
          <w:szCs w:val="20"/>
        </w:rPr>
        <w:drawing>
          <wp:inline distT="0" distB="0" distL="0" distR="0" wp14:anchorId="273D54C5" wp14:editId="76E9CA4D">
            <wp:extent cx="4000500" cy="3025140"/>
            <wp:effectExtent l="0" t="0" r="0" b="0"/>
            <wp:docPr id="7"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0" cy="3025140"/>
                    </a:xfrm>
                    <a:prstGeom prst="rect">
                      <a:avLst/>
                    </a:prstGeom>
                    <a:noFill/>
                    <a:ln>
                      <a:noFill/>
                    </a:ln>
                  </pic:spPr>
                </pic:pic>
              </a:graphicData>
            </a:graphic>
          </wp:inline>
        </w:drawing>
      </w:r>
    </w:p>
    <w:p w:rsidR="002212F9" w:rsidRPr="009825E3" w:rsidRDefault="002212F9" w:rsidP="002212F9">
      <w:pPr>
        <w:pStyle w:val="Sinespaciado"/>
        <w:spacing w:line="276" w:lineRule="auto"/>
        <w:jc w:val="center"/>
        <w:rPr>
          <w:rFonts w:ascii="Verdana" w:hAnsi="Verdana"/>
          <w:b/>
          <w:color w:val="000000" w:themeColor="text1"/>
          <w:sz w:val="24"/>
          <w:szCs w:val="24"/>
        </w:rPr>
      </w:pPr>
      <w:r w:rsidRPr="009825E3">
        <w:rPr>
          <w:rFonts w:ascii="Verdana" w:hAnsi="Verdana"/>
          <w:b/>
          <w:color w:val="000000" w:themeColor="text1"/>
          <w:sz w:val="24"/>
          <w:szCs w:val="24"/>
        </w:rPr>
        <w:t>Figura 1. Localización de las 769 estaciones usadas en el estudio.</w:t>
      </w:r>
    </w:p>
    <w:p w:rsidR="002212F9" w:rsidRPr="009825E3" w:rsidRDefault="002212F9" w:rsidP="002212F9">
      <w:pPr>
        <w:autoSpaceDE w:val="0"/>
        <w:autoSpaceDN w:val="0"/>
        <w:adjustRightInd w:val="0"/>
        <w:spacing w:after="100" w:line="240" w:lineRule="auto"/>
        <w:rPr>
          <w:rFonts w:ascii="Verdana" w:hAnsi="Verdana"/>
          <w:color w:val="000000" w:themeColor="text1"/>
          <w:sz w:val="20"/>
          <w:szCs w:val="20"/>
        </w:rPr>
      </w:pPr>
    </w:p>
    <w:p w:rsidR="002212F9" w:rsidRPr="00AB01FC" w:rsidRDefault="002212F9" w:rsidP="002212F9">
      <w:pPr>
        <w:pStyle w:val="Sinespaciado"/>
        <w:spacing w:after="100"/>
        <w:rPr>
          <w:rFonts w:ascii="Verdana" w:hAnsi="Verdana"/>
          <w:color w:val="000000" w:themeColor="text1"/>
          <w:sz w:val="24"/>
          <w:szCs w:val="24"/>
        </w:rPr>
      </w:pPr>
      <m:oMathPara>
        <m:oMathParaPr>
          <m:jc m:val="center"/>
        </m:oMathParaPr>
        <m:oMath>
          <m:r>
            <w:rPr>
              <w:rFonts w:ascii="Cambria Math" w:hAnsi="Cambria Math" w:cs="Arial"/>
              <w:sz w:val="24"/>
              <w:szCs w:val="24"/>
            </w:rPr>
            <m:t>I=</m:t>
          </m:r>
          <m:f>
            <m:fPr>
              <m:ctrlPr>
                <w:rPr>
                  <w:rFonts w:ascii="Cambria Math" w:hAnsi="Cambria Math" w:cs="Arial"/>
                  <w:i/>
                  <w:sz w:val="24"/>
                  <w:szCs w:val="24"/>
                </w:rPr>
              </m:ctrlPr>
            </m:fPr>
            <m:num>
              <m:r>
                <w:rPr>
                  <w:rFonts w:ascii="Cambria Math" w:hAnsi="Cambria Math" w:cs="Arial"/>
                  <w:sz w:val="24"/>
                  <w:szCs w:val="24"/>
                </w:rPr>
                <m:t>V</m:t>
              </m:r>
              <m:r>
                <w:rPr>
                  <w:rFonts w:ascii="Cambria Math" w:hAnsi="Cambria Math" w:cs="Arial"/>
                  <w:sz w:val="24"/>
                  <w:szCs w:val="24"/>
                </w:rPr>
                <m:t>ar</m:t>
              </m:r>
              <m:d>
                <m:dPr>
                  <m:ctrlPr>
                    <w:rPr>
                      <w:rFonts w:ascii="Cambria Math" w:hAnsi="Cambria Math" w:cs="Arial"/>
                      <w:i/>
                      <w:sz w:val="24"/>
                      <w:szCs w:val="24"/>
                    </w:rPr>
                  </m:ctrlPr>
                </m:dPr>
                <m:e>
                  <m:sSubSup>
                    <m:sSubSupPr>
                      <m:ctrlPr>
                        <w:rPr>
                          <w:rFonts w:ascii="Cambria Math" w:hAnsi="Cambria Math" w:cs="Arial"/>
                          <w:i/>
                          <w:sz w:val="24"/>
                          <w:szCs w:val="24"/>
                        </w:rPr>
                      </m:ctrlPr>
                    </m:sSubSupPr>
                    <m:e>
                      <m:r>
                        <w:rPr>
                          <w:rFonts w:ascii="Cambria Math" w:hAnsi="Cambria Math" w:cs="Arial"/>
                          <w:sz w:val="24"/>
                          <w:szCs w:val="24"/>
                        </w:rPr>
                        <m:t>S</m:t>
                      </m:r>
                    </m:e>
                    <m:sub>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1</m:t>
                          </m:r>
                        </m:sub>
                      </m:sSub>
                    </m:sub>
                    <m:sup>
                      <m:r>
                        <w:rPr>
                          <w:rFonts w:ascii="Cambria Math" w:hAnsi="Cambria Math" w:cs="Arial"/>
                          <w:sz w:val="24"/>
                          <w:szCs w:val="24"/>
                        </w:rPr>
                        <m:t>2</m:t>
                      </m:r>
                    </m:sup>
                  </m:sSubSup>
                </m:e>
              </m:d>
            </m:num>
            <m:den>
              <m:r>
                <w:rPr>
                  <w:rFonts w:ascii="Cambria Math" w:hAnsi="Cambria Math" w:cs="Arial"/>
                  <w:sz w:val="24"/>
                  <w:szCs w:val="24"/>
                </w:rPr>
                <m:t>Var</m:t>
              </m:r>
              <m:d>
                <m:dPr>
                  <m:ctrlPr>
                    <w:rPr>
                      <w:rFonts w:ascii="Cambria Math" w:hAnsi="Cambria Math" w:cs="Arial"/>
                      <w:i/>
                      <w:sz w:val="24"/>
                      <w:szCs w:val="24"/>
                    </w:rPr>
                  </m:ctrlPr>
                </m:dPr>
                <m:e>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y</m:t>
                      </m:r>
                    </m:sub>
                    <m:sup>
                      <m:r>
                        <w:rPr>
                          <w:rFonts w:ascii="Cambria Math" w:hAnsi="Cambria Math" w:cs="Arial"/>
                          <w:sz w:val="24"/>
                          <w:szCs w:val="24"/>
                        </w:rPr>
                        <m:t>2</m:t>
                      </m:r>
                    </m:sup>
                  </m:sSubSup>
                </m:e>
              </m:d>
            </m:den>
          </m:f>
          <m:r>
            <w:rPr>
              <w:rFonts w:ascii="Cambria Math" w:hAnsi="Cambria Math" w:cs="Arial"/>
              <w:sz w:val="24"/>
              <w:szCs w:val="24"/>
            </w:rPr>
            <m:t xml:space="preserve">                                                                                                                                     (1)</m:t>
          </m:r>
        </m:oMath>
      </m:oMathPara>
    </w:p>
    <w:p w:rsidR="002212F9" w:rsidRPr="008F05A1" w:rsidRDefault="002212F9" w:rsidP="002212F9">
      <w:pPr>
        <w:pStyle w:val="Sinespaciado"/>
        <w:spacing w:after="100"/>
        <w:rPr>
          <w:rFonts w:ascii="Verdana" w:hAnsi="Verdana"/>
          <w:color w:val="000000" w:themeColor="text1"/>
          <w:sz w:val="20"/>
          <w:szCs w:val="20"/>
        </w:rPr>
      </w:pPr>
    </w:p>
    <w:p w:rsidR="002212F9" w:rsidRPr="009825E3" w:rsidRDefault="002212F9" w:rsidP="002212F9">
      <w:pPr>
        <w:pStyle w:val="Sinespaciado"/>
        <w:spacing w:after="100"/>
        <w:rPr>
          <w:rFonts w:ascii="Verdana" w:hAnsi="Verdana"/>
          <w:color w:val="000000" w:themeColor="text1"/>
          <w:sz w:val="24"/>
          <w:szCs w:val="24"/>
        </w:rPr>
      </w:pPr>
      <w:r w:rsidRPr="009825E3">
        <w:rPr>
          <w:rFonts w:ascii="Verdana" w:hAnsi="Verdana"/>
          <w:color w:val="000000" w:themeColor="text1"/>
          <w:sz w:val="24"/>
          <w:szCs w:val="24"/>
        </w:rPr>
        <w:t xml:space="preserve">Donde </w:t>
      </w:r>
      <m:oMath>
        <m:r>
          <w:rPr>
            <w:rFonts w:ascii="Cambria Math" w:hAnsi="Cambria Math" w:cs="Arial"/>
            <w:sz w:val="24"/>
            <w:szCs w:val="24"/>
          </w:rPr>
          <m:t>Var</m:t>
        </m:r>
        <m:d>
          <m:dPr>
            <m:ctrlPr>
              <w:rPr>
                <w:rFonts w:ascii="Cambria Math" w:hAnsi="Cambria Math" w:cs="Arial"/>
                <w:i/>
                <w:sz w:val="24"/>
                <w:szCs w:val="24"/>
              </w:rPr>
            </m:ctrlPr>
          </m:dPr>
          <m:e>
            <m:sSubSup>
              <m:sSubSupPr>
                <m:ctrlPr>
                  <w:rPr>
                    <w:rFonts w:ascii="Cambria Math" w:hAnsi="Cambria Math" w:cs="Arial"/>
                    <w:i/>
                    <w:sz w:val="24"/>
                    <w:szCs w:val="24"/>
                  </w:rPr>
                </m:ctrlPr>
              </m:sSubSupPr>
              <m:e>
                <m:r>
                  <w:rPr>
                    <w:rFonts w:ascii="Cambria Math" w:hAnsi="Cambria Math" w:cs="Arial"/>
                    <w:sz w:val="24"/>
                    <w:szCs w:val="24"/>
                  </w:rPr>
                  <m:t>S</m:t>
                </m:r>
              </m:e>
              <m:sub>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1</m:t>
                    </m:r>
                  </m:sub>
                </m:sSub>
              </m:sub>
              <m:sup>
                <m:r>
                  <w:rPr>
                    <w:rFonts w:ascii="Cambria Math" w:hAnsi="Cambria Math" w:cs="Arial"/>
                    <w:sz w:val="24"/>
                    <w:szCs w:val="24"/>
                  </w:rPr>
                  <m:t>2</m:t>
                </m:r>
              </m:sup>
            </m:sSubSup>
          </m:e>
        </m:d>
      </m:oMath>
      <w:r>
        <w:rPr>
          <w:rFonts w:ascii="Verdana" w:hAnsi="Verdana"/>
          <w:sz w:val="24"/>
          <w:szCs w:val="24"/>
        </w:rPr>
        <w:t xml:space="preserve"> </w:t>
      </w:r>
      <w:r w:rsidRPr="009825E3">
        <w:rPr>
          <w:rFonts w:ascii="Verdana" w:hAnsi="Verdana"/>
          <w:color w:val="000000" w:themeColor="text1"/>
          <w:sz w:val="24"/>
          <w:szCs w:val="24"/>
        </w:rPr>
        <w:t xml:space="preserve">es la varianza de la varianza de la serie original, y </w:t>
      </w:r>
      <w:r w:rsidRPr="009825E3">
        <w:rPr>
          <w:rFonts w:ascii="Verdana" w:hAnsi="Verdana"/>
          <w:color w:val="000000" w:themeColor="text1"/>
          <w:sz w:val="24"/>
          <w:szCs w:val="24"/>
        </w:rPr>
        <w:fldChar w:fldCharType="begin"/>
      </w:r>
      <w:r w:rsidRPr="009825E3">
        <w:rPr>
          <w:rFonts w:ascii="Verdana" w:hAnsi="Verdana"/>
          <w:color w:val="000000" w:themeColor="text1"/>
          <w:sz w:val="24"/>
          <w:szCs w:val="24"/>
        </w:rPr>
        <w:instrText xml:space="preserve"> QUOTE </w:instrText>
      </w:r>
      <m:oMath>
        <m:r>
          <m:rPr>
            <m:sty m:val="p"/>
          </m:rPr>
          <w:rPr>
            <w:rFonts w:ascii="Cambria Math" w:hAnsi="Cambria Math" w:cs="Arial"/>
            <w:sz w:val="20"/>
            <w:szCs w:val="20"/>
          </w:rPr>
          <m:t>Var</m:t>
        </m:r>
        <m:d>
          <m:dPr>
            <m:ctrlPr>
              <w:rPr>
                <w:rFonts w:ascii="Cambria Math" w:hAnsi="Cambria Math" w:cs="Arial"/>
                <w:i/>
                <w:sz w:val="20"/>
                <w:szCs w:val="20"/>
              </w:rPr>
            </m:ctrlPr>
          </m:dPr>
          <m:e>
            <m:sSubSup>
              <m:sSubSupPr>
                <m:ctrlPr>
                  <w:rPr>
                    <w:rFonts w:ascii="Cambria Math" w:hAnsi="Cambria Math" w:cs="Arial"/>
                    <w:i/>
                    <w:sz w:val="20"/>
                    <w:szCs w:val="20"/>
                  </w:rPr>
                </m:ctrlPr>
              </m:sSubSupPr>
              <m:e>
                <m:r>
                  <m:rPr>
                    <m:sty m:val="p"/>
                  </m:rPr>
                  <w:rPr>
                    <w:rFonts w:ascii="Cambria Math" w:hAnsi="Cambria Math" w:cs="Arial"/>
                    <w:sz w:val="20"/>
                    <w:szCs w:val="20"/>
                  </w:rPr>
                  <m:t>S</m:t>
                </m:r>
              </m:e>
              <m:sub>
                <m:r>
                  <m:rPr>
                    <m:sty m:val="p"/>
                  </m:rPr>
                  <w:rPr>
                    <w:rFonts w:ascii="Cambria Math" w:hAnsi="Cambria Math" w:cs="Arial"/>
                    <w:sz w:val="20"/>
                    <w:szCs w:val="20"/>
                  </w:rPr>
                  <m:t>y</m:t>
                </m:r>
              </m:sub>
              <m:sup>
                <m:r>
                  <m:rPr>
                    <m:sty m:val="p"/>
                  </m:rPr>
                  <w:rPr>
                    <w:rFonts w:ascii="Cambria Math" w:hAnsi="Cambria Math" w:cs="Arial"/>
                    <w:sz w:val="20"/>
                    <w:szCs w:val="20"/>
                  </w:rPr>
                  <m:t>2</m:t>
                </m:r>
              </m:sup>
            </m:sSubSup>
          </m:e>
        </m:d>
      </m:oMath>
      <w:r w:rsidRPr="009825E3">
        <w:rPr>
          <w:rFonts w:ascii="Verdana" w:hAnsi="Verdana"/>
          <w:color w:val="000000" w:themeColor="text1"/>
          <w:sz w:val="24"/>
          <w:szCs w:val="24"/>
        </w:rPr>
        <w:instrText xml:space="preserve"> </w:instrText>
      </w:r>
      <w:r w:rsidRPr="009825E3">
        <w:rPr>
          <w:rFonts w:ascii="Verdana" w:hAnsi="Verdana"/>
          <w:color w:val="000000" w:themeColor="text1"/>
          <w:sz w:val="24"/>
          <w:szCs w:val="24"/>
        </w:rPr>
        <w:fldChar w:fldCharType="end"/>
      </w:r>
      <m:oMath>
        <m:r>
          <w:rPr>
            <w:rFonts w:ascii="Cambria Math" w:hAnsi="Cambria Math" w:cs="Arial"/>
            <w:sz w:val="24"/>
            <w:szCs w:val="24"/>
          </w:rPr>
          <m:t>Var</m:t>
        </m:r>
        <m:d>
          <m:dPr>
            <m:ctrlPr>
              <w:rPr>
                <w:rFonts w:ascii="Cambria Math" w:hAnsi="Cambria Math" w:cs="Arial"/>
                <w:i/>
                <w:sz w:val="24"/>
                <w:szCs w:val="24"/>
              </w:rPr>
            </m:ctrlPr>
          </m:dPr>
          <m:e>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y</m:t>
                </m:r>
              </m:sub>
              <m:sup>
                <m:r>
                  <w:rPr>
                    <w:rFonts w:ascii="Cambria Math" w:hAnsi="Cambria Math" w:cs="Arial"/>
                    <w:sz w:val="24"/>
                    <w:szCs w:val="24"/>
                  </w:rPr>
                  <m:t>2</m:t>
                </m:r>
              </m:sup>
            </m:sSubSup>
          </m:e>
        </m:d>
      </m:oMath>
      <w:r w:rsidRPr="009825E3">
        <w:rPr>
          <w:rFonts w:ascii="Verdana" w:hAnsi="Verdana"/>
          <w:color w:val="000000" w:themeColor="text1"/>
          <w:sz w:val="24"/>
          <w:szCs w:val="24"/>
        </w:rPr>
        <w:t xml:space="preserve"> es la varianza de la varianza de la serie extendida.</w:t>
      </w:r>
    </w:p>
    <w:p w:rsidR="002212F9" w:rsidRPr="008F05A1" w:rsidRDefault="002212F9" w:rsidP="002212F9">
      <w:pPr>
        <w:pStyle w:val="Sinespaciado"/>
        <w:spacing w:after="100"/>
        <w:rPr>
          <w:rFonts w:ascii="Verdana" w:hAnsi="Verdana"/>
          <w:color w:val="000000" w:themeColor="text1"/>
          <w:sz w:val="20"/>
          <w:szCs w:val="20"/>
        </w:rPr>
      </w:pPr>
    </w:p>
    <w:p w:rsidR="002212F9" w:rsidRPr="008F05A1" w:rsidRDefault="002212F9" w:rsidP="002212F9">
      <w:pPr>
        <w:pStyle w:val="Sinespaciado"/>
        <w:spacing w:after="100"/>
        <w:rPr>
          <w:rFonts w:ascii="Verdana" w:hAnsi="Verdana"/>
          <w:color w:val="000000" w:themeColor="text1"/>
          <w:sz w:val="24"/>
          <w:szCs w:val="24"/>
        </w:rPr>
      </w:pPr>
      <w:r w:rsidRPr="008F05A1">
        <w:rPr>
          <w:rFonts w:ascii="Verdana" w:hAnsi="Verdana"/>
          <w:color w:val="000000" w:themeColor="text1"/>
          <w:sz w:val="24"/>
          <w:szCs w:val="24"/>
        </w:rPr>
        <w:t xml:space="preserve">Si </w:t>
      </w:r>
      <w:r w:rsidRPr="008F05A1">
        <w:rPr>
          <w:rFonts w:ascii="Verdana" w:hAnsi="Verdana"/>
          <w:i/>
          <w:color w:val="000000" w:themeColor="text1"/>
          <w:sz w:val="24"/>
          <w:szCs w:val="24"/>
        </w:rPr>
        <w:t>I</w:t>
      </w:r>
      <w:r w:rsidRPr="008F05A1">
        <w:rPr>
          <w:rFonts w:ascii="Verdana" w:hAnsi="Verdana"/>
          <w:color w:val="000000" w:themeColor="text1"/>
          <w:sz w:val="24"/>
          <w:szCs w:val="24"/>
        </w:rPr>
        <w:t xml:space="preserve">&gt;1, entonces la varianza de la varianza de la serie extendida no excede a la original, </w:t>
      </w:r>
      <w:r>
        <w:rPr>
          <w:rFonts w:ascii="Verdana" w:hAnsi="Verdana"/>
          <w:color w:val="000000" w:themeColor="text1"/>
          <w:sz w:val="24"/>
          <w:szCs w:val="24"/>
        </w:rPr>
        <w:t>en consecuencia</w:t>
      </w:r>
      <w:r w:rsidRPr="008F05A1">
        <w:rPr>
          <w:rFonts w:ascii="Verdana" w:hAnsi="Verdana"/>
          <w:color w:val="000000" w:themeColor="text1"/>
          <w:sz w:val="24"/>
          <w:szCs w:val="24"/>
        </w:rPr>
        <w:t xml:space="preserve"> la extensión de los registros es adecuada. De esta forma, se obtuvieron datos confiables de lluvia diaria de 769 estaciones, </w:t>
      </w:r>
      <w:r>
        <w:rPr>
          <w:rFonts w:ascii="Verdana" w:hAnsi="Verdana"/>
          <w:color w:val="000000" w:themeColor="text1"/>
          <w:sz w:val="24"/>
          <w:szCs w:val="24"/>
        </w:rPr>
        <w:t>con los cuales</w:t>
      </w:r>
      <w:r w:rsidRPr="008F05A1">
        <w:rPr>
          <w:rFonts w:ascii="Verdana" w:hAnsi="Verdana"/>
          <w:color w:val="000000" w:themeColor="text1"/>
          <w:sz w:val="24"/>
          <w:szCs w:val="24"/>
        </w:rPr>
        <w:t xml:space="preserve"> se </w:t>
      </w:r>
      <w:r>
        <w:rPr>
          <w:rFonts w:ascii="Verdana" w:hAnsi="Verdana"/>
          <w:color w:val="000000" w:themeColor="text1"/>
          <w:sz w:val="24"/>
          <w:szCs w:val="24"/>
        </w:rPr>
        <w:t>obtuvieron</w:t>
      </w:r>
      <w:r w:rsidRPr="008F05A1">
        <w:rPr>
          <w:rFonts w:ascii="Verdana" w:hAnsi="Verdana"/>
          <w:color w:val="000000" w:themeColor="text1"/>
          <w:sz w:val="24"/>
          <w:szCs w:val="24"/>
        </w:rPr>
        <w:t xml:space="preserve"> las series anuales de lluvia máxima en 24 horas, para el periodo comprendido entre 1950 y 2013.</w:t>
      </w:r>
    </w:p>
    <w:p w:rsidR="002212F9" w:rsidRPr="008F05A1" w:rsidRDefault="002212F9" w:rsidP="002212F9">
      <w:pPr>
        <w:pStyle w:val="Sinespaciado"/>
        <w:spacing w:after="100"/>
        <w:rPr>
          <w:rFonts w:ascii="Verdana" w:hAnsi="Verdana"/>
          <w:color w:val="000000" w:themeColor="text1"/>
          <w:sz w:val="24"/>
          <w:szCs w:val="24"/>
        </w:rPr>
      </w:pPr>
      <w:r w:rsidRPr="008F05A1">
        <w:rPr>
          <w:rFonts w:ascii="Verdana" w:hAnsi="Verdana"/>
          <w:color w:val="000000" w:themeColor="text1"/>
          <w:sz w:val="24"/>
          <w:szCs w:val="24"/>
        </w:rPr>
        <w:lastRenderedPageBreak/>
        <w:t xml:space="preserve">El siguiente paso fue verificar la estacionareidad de las series anuales de lluvia máxima en 24 horas. Para comparar espacialmente los cambios ocurridos en las series de lluvia, se tomó como base la regionalización de la lluvia obtenida por </w:t>
      </w:r>
      <w:proofErr w:type="spellStart"/>
      <w:r w:rsidRPr="008F05A1">
        <w:rPr>
          <w:rFonts w:ascii="Verdana" w:hAnsi="Verdana"/>
          <w:color w:val="000000" w:themeColor="text1"/>
          <w:sz w:val="24"/>
          <w:szCs w:val="24"/>
        </w:rPr>
        <w:t>Alvarez-Olguin</w:t>
      </w:r>
      <w:proofErr w:type="spellEnd"/>
      <w:r w:rsidRPr="008F05A1">
        <w:rPr>
          <w:rFonts w:ascii="Verdana" w:hAnsi="Verdana"/>
          <w:color w:val="000000" w:themeColor="text1"/>
          <w:sz w:val="24"/>
          <w:szCs w:val="24"/>
        </w:rPr>
        <w:t xml:space="preserve"> y Escalante-Sandoval (2017). La homogeneidad de las series se verificó mediante la ausencia de cambios abruptos en la media a través de la prueba de Pettitt (Pettitt, 1979). La presencia de tendencias en las series se evaluó con la prueba de Mann-Kendall </w:t>
      </w:r>
      <w:r w:rsidRPr="008F05A1">
        <w:rPr>
          <w:rFonts w:ascii="Verdana" w:eastAsia="Calibri" w:hAnsi="Verdana"/>
          <w:color w:val="000000" w:themeColor="text1"/>
          <w:sz w:val="24"/>
          <w:szCs w:val="24"/>
          <w:lang w:eastAsia="en-US"/>
        </w:rPr>
        <w:t>(</w:t>
      </w:r>
      <w:r w:rsidRPr="008F05A1">
        <w:rPr>
          <w:rFonts w:ascii="Verdana" w:hAnsi="Verdana"/>
          <w:color w:val="000000" w:themeColor="text1"/>
          <w:sz w:val="24"/>
          <w:szCs w:val="24"/>
        </w:rPr>
        <w:t>Kendall, 1975</w:t>
      </w:r>
      <w:r w:rsidRPr="008F05A1">
        <w:rPr>
          <w:rFonts w:ascii="Verdana" w:eastAsia="Calibri" w:hAnsi="Verdana"/>
          <w:color w:val="000000" w:themeColor="text1"/>
          <w:sz w:val="24"/>
          <w:szCs w:val="24"/>
          <w:lang w:eastAsia="en-US"/>
        </w:rPr>
        <w:t xml:space="preserve">) </w:t>
      </w:r>
      <w:r w:rsidRPr="008F05A1">
        <w:rPr>
          <w:rFonts w:ascii="Verdana" w:hAnsi="Verdana"/>
          <w:color w:val="000000" w:themeColor="text1"/>
          <w:sz w:val="24"/>
          <w:szCs w:val="24"/>
        </w:rPr>
        <w:t xml:space="preserve">aplicada a las series anuales de lluvia máxima en 24 horas. </w:t>
      </w:r>
      <w:r>
        <w:rPr>
          <w:rFonts w:ascii="Verdana" w:hAnsi="Verdana"/>
          <w:color w:val="000000" w:themeColor="text1"/>
          <w:sz w:val="24"/>
          <w:szCs w:val="24"/>
        </w:rPr>
        <w:t>L</w:t>
      </w:r>
      <w:r w:rsidRPr="008F05A1">
        <w:rPr>
          <w:rFonts w:ascii="Verdana" w:hAnsi="Verdana"/>
          <w:color w:val="000000" w:themeColor="text1"/>
          <w:sz w:val="24"/>
          <w:szCs w:val="24"/>
        </w:rPr>
        <w:t>as tendencias también se evaluaron mediante la gráfica de los residuales de las series obtenidas por el método de Descomposición de Modos Empíricos por Conjuntos (</w:t>
      </w:r>
      <w:proofErr w:type="spellStart"/>
      <w:r w:rsidRPr="008F05A1">
        <w:rPr>
          <w:rFonts w:ascii="Verdana" w:hAnsi="Verdana"/>
          <w:color w:val="000000" w:themeColor="text1"/>
          <w:sz w:val="24"/>
          <w:szCs w:val="24"/>
        </w:rPr>
        <w:t>Ensemble</w:t>
      </w:r>
      <w:proofErr w:type="spellEnd"/>
      <w:r w:rsidRPr="008F05A1">
        <w:rPr>
          <w:rFonts w:ascii="Verdana" w:hAnsi="Verdana"/>
          <w:color w:val="000000" w:themeColor="text1"/>
          <w:sz w:val="24"/>
          <w:szCs w:val="24"/>
        </w:rPr>
        <w:t xml:space="preserve"> </w:t>
      </w:r>
      <w:proofErr w:type="spellStart"/>
      <w:r w:rsidRPr="008F05A1">
        <w:rPr>
          <w:rFonts w:ascii="Verdana" w:hAnsi="Verdana"/>
          <w:color w:val="000000" w:themeColor="text1"/>
          <w:sz w:val="24"/>
          <w:szCs w:val="24"/>
        </w:rPr>
        <w:t>Empirical</w:t>
      </w:r>
      <w:proofErr w:type="spellEnd"/>
      <w:r w:rsidRPr="008F05A1">
        <w:rPr>
          <w:rFonts w:ascii="Verdana" w:hAnsi="Verdana"/>
          <w:color w:val="000000" w:themeColor="text1"/>
          <w:sz w:val="24"/>
          <w:szCs w:val="24"/>
        </w:rPr>
        <w:t xml:space="preserve"> </w:t>
      </w:r>
      <w:proofErr w:type="spellStart"/>
      <w:r w:rsidRPr="008F05A1">
        <w:rPr>
          <w:rFonts w:ascii="Verdana" w:hAnsi="Verdana"/>
          <w:color w:val="000000" w:themeColor="text1"/>
          <w:sz w:val="24"/>
          <w:szCs w:val="24"/>
        </w:rPr>
        <w:t>Mode</w:t>
      </w:r>
      <w:proofErr w:type="spellEnd"/>
      <w:r w:rsidRPr="008F05A1">
        <w:rPr>
          <w:rFonts w:ascii="Verdana" w:hAnsi="Verdana"/>
          <w:color w:val="000000" w:themeColor="text1"/>
          <w:sz w:val="24"/>
          <w:szCs w:val="24"/>
        </w:rPr>
        <w:t xml:space="preserve"> </w:t>
      </w:r>
      <w:proofErr w:type="spellStart"/>
      <w:r w:rsidRPr="008F05A1">
        <w:rPr>
          <w:rFonts w:ascii="Verdana" w:hAnsi="Verdana"/>
          <w:color w:val="000000" w:themeColor="text1"/>
          <w:sz w:val="24"/>
          <w:szCs w:val="24"/>
        </w:rPr>
        <w:t>Decomposition</w:t>
      </w:r>
      <w:proofErr w:type="spellEnd"/>
      <w:r w:rsidRPr="008F05A1">
        <w:rPr>
          <w:rFonts w:ascii="Verdana" w:hAnsi="Verdana"/>
          <w:color w:val="000000" w:themeColor="text1"/>
          <w:sz w:val="24"/>
          <w:szCs w:val="24"/>
        </w:rPr>
        <w:t>, EEMD), desarrollado recientemente (</w:t>
      </w:r>
      <w:proofErr w:type="spellStart"/>
      <w:r w:rsidRPr="008F05A1">
        <w:rPr>
          <w:rFonts w:ascii="Verdana" w:hAnsi="Verdana"/>
          <w:color w:val="000000" w:themeColor="text1"/>
          <w:sz w:val="24"/>
          <w:szCs w:val="24"/>
        </w:rPr>
        <w:t>Huang</w:t>
      </w:r>
      <w:proofErr w:type="spellEnd"/>
      <w:r w:rsidRPr="008F05A1">
        <w:rPr>
          <w:rFonts w:ascii="Verdana" w:hAnsi="Verdana"/>
          <w:color w:val="000000" w:themeColor="text1"/>
          <w:sz w:val="24"/>
          <w:szCs w:val="24"/>
        </w:rPr>
        <w:t xml:space="preserve"> </w:t>
      </w:r>
      <w:r w:rsidRPr="008F05A1">
        <w:rPr>
          <w:rFonts w:ascii="Verdana" w:hAnsi="Verdana"/>
          <w:i/>
          <w:color w:val="000000" w:themeColor="text1"/>
          <w:sz w:val="24"/>
          <w:szCs w:val="24"/>
        </w:rPr>
        <w:t xml:space="preserve">et al, </w:t>
      </w:r>
      <w:r w:rsidRPr="008F05A1">
        <w:rPr>
          <w:rFonts w:ascii="Verdana" w:hAnsi="Verdana"/>
          <w:color w:val="000000" w:themeColor="text1"/>
          <w:sz w:val="24"/>
          <w:szCs w:val="24"/>
        </w:rPr>
        <w:t xml:space="preserve">1998; </w:t>
      </w:r>
      <w:proofErr w:type="spellStart"/>
      <w:r w:rsidRPr="008F05A1">
        <w:rPr>
          <w:rFonts w:ascii="Verdana" w:hAnsi="Verdana"/>
          <w:color w:val="000000" w:themeColor="text1"/>
          <w:sz w:val="24"/>
          <w:szCs w:val="24"/>
        </w:rPr>
        <w:t>Wu</w:t>
      </w:r>
      <w:proofErr w:type="spellEnd"/>
      <w:r w:rsidRPr="008F05A1">
        <w:rPr>
          <w:rFonts w:ascii="Verdana" w:hAnsi="Verdana"/>
          <w:color w:val="000000" w:themeColor="text1"/>
          <w:sz w:val="24"/>
          <w:szCs w:val="24"/>
        </w:rPr>
        <w:t xml:space="preserve"> y </w:t>
      </w:r>
      <w:proofErr w:type="spellStart"/>
      <w:r w:rsidRPr="008F05A1">
        <w:rPr>
          <w:rFonts w:ascii="Verdana" w:hAnsi="Verdana"/>
          <w:color w:val="000000" w:themeColor="text1"/>
          <w:sz w:val="24"/>
          <w:szCs w:val="24"/>
        </w:rPr>
        <w:t>Huang</w:t>
      </w:r>
      <w:proofErr w:type="spellEnd"/>
      <w:r w:rsidRPr="008F05A1">
        <w:rPr>
          <w:rFonts w:ascii="Verdana" w:hAnsi="Verdana"/>
          <w:color w:val="000000" w:themeColor="text1"/>
          <w:sz w:val="24"/>
          <w:szCs w:val="24"/>
        </w:rPr>
        <w:t xml:space="preserve"> 2009) para descomponer señales en Funciones de Modos Intrínsecos (</w:t>
      </w:r>
      <w:proofErr w:type="spellStart"/>
      <w:r w:rsidRPr="008F05A1">
        <w:rPr>
          <w:rFonts w:ascii="Verdana" w:hAnsi="Verdana"/>
          <w:color w:val="000000" w:themeColor="text1"/>
          <w:sz w:val="24"/>
          <w:szCs w:val="24"/>
        </w:rPr>
        <w:t>Intrinsic</w:t>
      </w:r>
      <w:proofErr w:type="spellEnd"/>
      <w:r w:rsidRPr="008F05A1">
        <w:rPr>
          <w:rFonts w:ascii="Verdana" w:hAnsi="Verdana"/>
          <w:color w:val="000000" w:themeColor="text1"/>
          <w:sz w:val="24"/>
          <w:szCs w:val="24"/>
        </w:rPr>
        <w:t xml:space="preserve"> </w:t>
      </w:r>
      <w:proofErr w:type="spellStart"/>
      <w:r w:rsidRPr="008F05A1">
        <w:rPr>
          <w:rFonts w:ascii="Verdana" w:hAnsi="Verdana"/>
          <w:color w:val="000000" w:themeColor="text1"/>
          <w:sz w:val="24"/>
          <w:szCs w:val="24"/>
        </w:rPr>
        <w:t>Mode</w:t>
      </w:r>
      <w:proofErr w:type="spellEnd"/>
      <w:r w:rsidRPr="008F05A1">
        <w:rPr>
          <w:rFonts w:ascii="Verdana" w:hAnsi="Verdana"/>
          <w:color w:val="000000" w:themeColor="text1"/>
          <w:sz w:val="24"/>
          <w:szCs w:val="24"/>
        </w:rPr>
        <w:t xml:space="preserve"> </w:t>
      </w:r>
      <w:proofErr w:type="spellStart"/>
      <w:r w:rsidRPr="008F05A1">
        <w:rPr>
          <w:rFonts w:ascii="Verdana" w:hAnsi="Verdana"/>
          <w:color w:val="000000" w:themeColor="text1"/>
          <w:sz w:val="24"/>
          <w:szCs w:val="24"/>
        </w:rPr>
        <w:t>Function</w:t>
      </w:r>
      <w:proofErr w:type="spellEnd"/>
      <w:r w:rsidRPr="008F05A1">
        <w:rPr>
          <w:rFonts w:ascii="Verdana" w:hAnsi="Verdana"/>
          <w:color w:val="000000" w:themeColor="text1"/>
          <w:sz w:val="24"/>
          <w:szCs w:val="24"/>
        </w:rPr>
        <w:t>). En este método el cociente de la desviación estándar de la señal de ruido blanco gaussiano adicionada a los datos fue de 0.2.</w:t>
      </w:r>
    </w:p>
    <w:p w:rsidR="002212F9" w:rsidRPr="008F05A1" w:rsidRDefault="002212F9" w:rsidP="002212F9">
      <w:pPr>
        <w:autoSpaceDE w:val="0"/>
        <w:autoSpaceDN w:val="0"/>
        <w:adjustRightInd w:val="0"/>
        <w:spacing w:after="100" w:line="240" w:lineRule="auto"/>
        <w:jc w:val="both"/>
        <w:rPr>
          <w:rFonts w:ascii="Verdana" w:hAnsi="Verdana"/>
          <w:color w:val="000000" w:themeColor="text1"/>
          <w:sz w:val="24"/>
          <w:szCs w:val="24"/>
        </w:rPr>
      </w:pPr>
      <w:r w:rsidRPr="008F05A1">
        <w:rPr>
          <w:rFonts w:ascii="Verdana" w:hAnsi="Verdana"/>
          <w:color w:val="000000" w:themeColor="text1"/>
          <w:sz w:val="24"/>
          <w:szCs w:val="24"/>
          <w:shd w:val="clear" w:color="auto" w:fill="FFFFFF"/>
        </w:rPr>
        <w:t xml:space="preserve">Es común que la no </w:t>
      </w:r>
      <w:proofErr w:type="spellStart"/>
      <w:r w:rsidRPr="008F05A1">
        <w:rPr>
          <w:rFonts w:ascii="Verdana" w:hAnsi="Verdana"/>
          <w:color w:val="000000" w:themeColor="text1"/>
          <w:sz w:val="24"/>
          <w:szCs w:val="24"/>
          <w:shd w:val="clear" w:color="auto" w:fill="FFFFFF"/>
        </w:rPr>
        <w:t>estacionariedad</w:t>
      </w:r>
      <w:proofErr w:type="spellEnd"/>
      <w:r w:rsidRPr="008F05A1">
        <w:rPr>
          <w:rFonts w:ascii="Verdana" w:hAnsi="Verdana"/>
          <w:color w:val="000000" w:themeColor="text1"/>
          <w:sz w:val="24"/>
          <w:szCs w:val="24"/>
          <w:shd w:val="clear" w:color="auto" w:fill="FFFFFF"/>
        </w:rPr>
        <w:t xml:space="preserve"> de una serie </w:t>
      </w:r>
      <w:proofErr w:type="spellStart"/>
      <w:r w:rsidRPr="008F05A1">
        <w:rPr>
          <w:rFonts w:ascii="Verdana" w:hAnsi="Verdana"/>
          <w:color w:val="000000" w:themeColor="text1"/>
          <w:sz w:val="24"/>
          <w:szCs w:val="24"/>
          <w:shd w:val="clear" w:color="auto" w:fill="FFFFFF"/>
        </w:rPr>
        <w:t>hidrometeorológica</w:t>
      </w:r>
      <w:proofErr w:type="spellEnd"/>
      <w:r w:rsidRPr="008F05A1">
        <w:rPr>
          <w:rFonts w:ascii="Verdana" w:hAnsi="Verdana"/>
          <w:color w:val="000000" w:themeColor="text1"/>
          <w:sz w:val="24"/>
          <w:szCs w:val="24"/>
          <w:shd w:val="clear" w:color="auto" w:fill="FFFFFF"/>
        </w:rPr>
        <w:t xml:space="preserve"> se deba a la presencia de una tendencia y/o un salto repentino en las características estadísticas de los datos (</w:t>
      </w:r>
      <w:proofErr w:type="spellStart"/>
      <w:r w:rsidRPr="008F05A1">
        <w:rPr>
          <w:rFonts w:ascii="Verdana" w:hAnsi="Verdana"/>
          <w:color w:val="000000" w:themeColor="text1"/>
          <w:sz w:val="24"/>
          <w:szCs w:val="24"/>
          <w:shd w:val="clear" w:color="auto" w:fill="FFFFFF"/>
        </w:rPr>
        <w:t>Yevjevich</w:t>
      </w:r>
      <w:proofErr w:type="spellEnd"/>
      <w:r w:rsidRPr="008F05A1">
        <w:rPr>
          <w:rFonts w:ascii="Verdana" w:hAnsi="Verdana"/>
          <w:color w:val="000000" w:themeColor="text1"/>
          <w:sz w:val="24"/>
          <w:szCs w:val="24"/>
          <w:shd w:val="clear" w:color="auto" w:fill="FFFFFF"/>
        </w:rPr>
        <w:t xml:space="preserve"> y </w:t>
      </w:r>
      <w:proofErr w:type="spellStart"/>
      <w:r w:rsidRPr="008F05A1">
        <w:rPr>
          <w:rFonts w:ascii="Verdana" w:hAnsi="Verdana"/>
          <w:color w:val="000000" w:themeColor="text1"/>
          <w:sz w:val="24"/>
          <w:szCs w:val="24"/>
          <w:shd w:val="clear" w:color="auto" w:fill="FFFFFF"/>
        </w:rPr>
        <w:t>Jeng</w:t>
      </w:r>
      <w:proofErr w:type="spellEnd"/>
      <w:r w:rsidRPr="008F05A1">
        <w:rPr>
          <w:rFonts w:ascii="Verdana" w:hAnsi="Verdana"/>
          <w:color w:val="000000" w:themeColor="text1"/>
          <w:sz w:val="24"/>
          <w:szCs w:val="24"/>
          <w:shd w:val="clear" w:color="auto" w:fill="FFFFFF"/>
        </w:rPr>
        <w:t xml:space="preserve">, 1969; </w:t>
      </w:r>
      <w:proofErr w:type="spellStart"/>
      <w:r w:rsidRPr="008F05A1">
        <w:rPr>
          <w:rFonts w:ascii="Verdana" w:hAnsi="Verdana"/>
          <w:color w:val="000000" w:themeColor="text1"/>
          <w:sz w:val="24"/>
          <w:szCs w:val="24"/>
          <w:shd w:val="clear" w:color="auto" w:fill="FFFFFF"/>
        </w:rPr>
        <w:t>Khaliq</w:t>
      </w:r>
      <w:proofErr w:type="spellEnd"/>
      <w:r w:rsidRPr="008F05A1">
        <w:rPr>
          <w:rFonts w:ascii="Verdana" w:hAnsi="Verdana"/>
          <w:color w:val="000000" w:themeColor="text1"/>
          <w:sz w:val="24"/>
          <w:szCs w:val="24"/>
          <w:shd w:val="clear" w:color="auto" w:fill="FFFFFF"/>
        </w:rPr>
        <w:t xml:space="preserve"> </w:t>
      </w:r>
      <w:r w:rsidRPr="008F05A1">
        <w:rPr>
          <w:rFonts w:ascii="Verdana" w:hAnsi="Verdana"/>
          <w:i/>
          <w:color w:val="000000" w:themeColor="text1"/>
          <w:sz w:val="24"/>
          <w:szCs w:val="24"/>
          <w:shd w:val="clear" w:color="auto" w:fill="FFFFFF"/>
        </w:rPr>
        <w:t>et al</w:t>
      </w:r>
      <w:r w:rsidRPr="008F05A1">
        <w:rPr>
          <w:rFonts w:ascii="Verdana" w:hAnsi="Verdana"/>
          <w:color w:val="000000" w:themeColor="text1"/>
          <w:sz w:val="24"/>
          <w:szCs w:val="24"/>
          <w:shd w:val="clear" w:color="auto" w:fill="FFFFFF"/>
        </w:rPr>
        <w:t>., 2006). La presencia de una tendencia tiene un efecto considerable en la interpretación de los resultados cuando se ajusta una distribución de probabilidad</w:t>
      </w:r>
      <w:r>
        <w:rPr>
          <w:rFonts w:ascii="Verdana" w:hAnsi="Verdana"/>
          <w:color w:val="000000" w:themeColor="text1"/>
          <w:sz w:val="24"/>
          <w:szCs w:val="24"/>
          <w:shd w:val="clear" w:color="auto" w:fill="FFFFFF"/>
        </w:rPr>
        <w:t xml:space="preserve"> convencional</w:t>
      </w:r>
      <w:r w:rsidRPr="008F05A1">
        <w:rPr>
          <w:rFonts w:ascii="Verdana" w:hAnsi="Verdana"/>
          <w:color w:val="000000" w:themeColor="text1"/>
          <w:sz w:val="24"/>
          <w:szCs w:val="24"/>
          <w:shd w:val="clear" w:color="auto" w:fill="FFFFFF"/>
        </w:rPr>
        <w:t xml:space="preserve"> a una muestra de observaciones no estacionarias (</w:t>
      </w:r>
      <w:proofErr w:type="spellStart"/>
      <w:r w:rsidRPr="008F05A1">
        <w:rPr>
          <w:rFonts w:ascii="Verdana" w:hAnsi="Verdana"/>
          <w:color w:val="000000" w:themeColor="text1"/>
          <w:sz w:val="24"/>
          <w:szCs w:val="24"/>
          <w:shd w:val="clear" w:color="auto" w:fill="FFFFFF"/>
        </w:rPr>
        <w:t>Khaliq</w:t>
      </w:r>
      <w:proofErr w:type="spellEnd"/>
      <w:r w:rsidRPr="008F05A1">
        <w:rPr>
          <w:rFonts w:ascii="Verdana" w:hAnsi="Verdana"/>
          <w:color w:val="000000" w:themeColor="text1"/>
          <w:sz w:val="24"/>
          <w:szCs w:val="24"/>
          <w:shd w:val="clear" w:color="auto" w:fill="FFFFFF"/>
        </w:rPr>
        <w:t xml:space="preserve"> </w:t>
      </w:r>
      <w:r w:rsidRPr="008F05A1">
        <w:rPr>
          <w:rFonts w:ascii="Verdana" w:hAnsi="Verdana"/>
          <w:i/>
          <w:color w:val="000000" w:themeColor="text1"/>
          <w:sz w:val="24"/>
          <w:szCs w:val="24"/>
          <w:shd w:val="clear" w:color="auto" w:fill="FFFFFF"/>
        </w:rPr>
        <w:t>et al</w:t>
      </w:r>
      <w:r w:rsidRPr="008F05A1">
        <w:rPr>
          <w:rFonts w:ascii="Verdana" w:hAnsi="Verdana"/>
          <w:color w:val="000000" w:themeColor="text1"/>
          <w:sz w:val="24"/>
          <w:szCs w:val="24"/>
          <w:shd w:val="clear" w:color="auto" w:fill="FFFFFF"/>
        </w:rPr>
        <w:t xml:space="preserve">., 2006). </w:t>
      </w:r>
      <w:r>
        <w:rPr>
          <w:rFonts w:ascii="Verdana" w:hAnsi="Verdana"/>
          <w:color w:val="000000" w:themeColor="text1"/>
          <w:sz w:val="24"/>
          <w:szCs w:val="24"/>
          <w:shd w:val="clear" w:color="auto" w:fill="FFFFFF"/>
        </w:rPr>
        <w:t>N</w:t>
      </w:r>
      <w:r w:rsidRPr="008F05A1">
        <w:rPr>
          <w:rFonts w:ascii="Verdana" w:hAnsi="Verdana"/>
          <w:color w:val="000000" w:themeColor="text1"/>
          <w:sz w:val="24"/>
          <w:szCs w:val="24"/>
          <w:shd w:val="clear" w:color="auto" w:fill="FFFFFF"/>
        </w:rPr>
        <w:t xml:space="preserve">o se ha </w:t>
      </w:r>
      <w:r>
        <w:rPr>
          <w:rFonts w:ascii="Verdana" w:hAnsi="Verdana"/>
          <w:color w:val="000000" w:themeColor="text1"/>
          <w:sz w:val="24"/>
          <w:szCs w:val="24"/>
          <w:shd w:val="clear" w:color="auto" w:fill="FFFFFF"/>
        </w:rPr>
        <w:t>desarrollado</w:t>
      </w:r>
      <w:r w:rsidRPr="008F05A1">
        <w:rPr>
          <w:rFonts w:ascii="Verdana" w:hAnsi="Verdana"/>
          <w:color w:val="000000" w:themeColor="text1"/>
          <w:sz w:val="24"/>
          <w:szCs w:val="24"/>
          <w:shd w:val="clear" w:color="auto" w:fill="FFFFFF"/>
        </w:rPr>
        <w:t xml:space="preserve"> una teoría general para </w:t>
      </w:r>
      <w:r>
        <w:rPr>
          <w:rFonts w:ascii="Verdana" w:hAnsi="Verdana"/>
          <w:color w:val="000000" w:themeColor="text1"/>
          <w:sz w:val="24"/>
          <w:szCs w:val="24"/>
          <w:shd w:val="clear" w:color="auto" w:fill="FFFFFF"/>
        </w:rPr>
        <w:t>el análisis de frecuencia de</w:t>
      </w:r>
      <w:r w:rsidRPr="008F05A1">
        <w:rPr>
          <w:rFonts w:ascii="Verdana" w:hAnsi="Verdana"/>
          <w:color w:val="000000" w:themeColor="text1"/>
          <w:sz w:val="24"/>
          <w:szCs w:val="24"/>
          <w:shd w:val="clear" w:color="auto" w:fill="FFFFFF"/>
        </w:rPr>
        <w:t xml:space="preserve"> procesos no estacionarios, </w:t>
      </w:r>
      <w:r>
        <w:rPr>
          <w:rFonts w:ascii="Verdana" w:hAnsi="Verdana"/>
          <w:color w:val="000000" w:themeColor="text1"/>
          <w:sz w:val="24"/>
          <w:szCs w:val="24"/>
          <w:shd w:val="clear" w:color="auto" w:fill="FFFFFF"/>
        </w:rPr>
        <w:t>pero</w:t>
      </w:r>
      <w:r w:rsidRPr="008F05A1">
        <w:rPr>
          <w:rFonts w:ascii="Verdana" w:hAnsi="Verdana"/>
          <w:color w:val="000000" w:themeColor="text1"/>
          <w:sz w:val="24"/>
          <w:szCs w:val="24"/>
          <w:shd w:val="clear" w:color="auto" w:fill="FFFFFF"/>
        </w:rPr>
        <w:t xml:space="preserve"> una práctica aceptada </w:t>
      </w:r>
      <w:r>
        <w:rPr>
          <w:rFonts w:ascii="Verdana" w:hAnsi="Verdana"/>
          <w:color w:val="000000" w:themeColor="text1"/>
          <w:sz w:val="24"/>
          <w:szCs w:val="24"/>
          <w:shd w:val="clear" w:color="auto" w:fill="FFFFFF"/>
        </w:rPr>
        <w:t xml:space="preserve">consiste en </w:t>
      </w:r>
      <w:r w:rsidRPr="008F05A1">
        <w:rPr>
          <w:rFonts w:ascii="Verdana" w:hAnsi="Verdana"/>
          <w:color w:val="000000" w:themeColor="text1"/>
          <w:sz w:val="24"/>
          <w:szCs w:val="24"/>
          <w:shd w:val="clear" w:color="auto" w:fill="FFFFFF"/>
        </w:rPr>
        <w:t xml:space="preserve">modificar las distribuciones de probabilidad estándar </w:t>
      </w:r>
      <w:r>
        <w:rPr>
          <w:rFonts w:ascii="Verdana" w:hAnsi="Verdana"/>
          <w:color w:val="000000" w:themeColor="text1"/>
          <w:sz w:val="24"/>
          <w:szCs w:val="24"/>
          <w:shd w:val="clear" w:color="auto" w:fill="FFFFFF"/>
        </w:rPr>
        <w:t xml:space="preserve">para obtener versiones no estacionarias de las mismas </w:t>
      </w:r>
      <w:r w:rsidRPr="008F05A1">
        <w:rPr>
          <w:rFonts w:ascii="Verdana" w:hAnsi="Verdana"/>
          <w:color w:val="000000" w:themeColor="text1"/>
          <w:sz w:val="24"/>
          <w:szCs w:val="24"/>
          <w:shd w:val="clear" w:color="auto" w:fill="FFFFFF"/>
        </w:rPr>
        <w:t xml:space="preserve">(Coles, 2001). Una distribución no estacionaria combina parámetros de la distribución estacionaria con algunas </w:t>
      </w:r>
      <w:proofErr w:type="spellStart"/>
      <w:r w:rsidRPr="008F05A1">
        <w:rPr>
          <w:rFonts w:ascii="Verdana" w:hAnsi="Verdana"/>
          <w:color w:val="000000" w:themeColor="text1"/>
          <w:sz w:val="24"/>
          <w:szCs w:val="24"/>
          <w:shd w:val="clear" w:color="auto" w:fill="FFFFFF"/>
        </w:rPr>
        <w:t>covariables</w:t>
      </w:r>
      <w:proofErr w:type="spellEnd"/>
      <w:r w:rsidRPr="008F05A1">
        <w:rPr>
          <w:rFonts w:ascii="Verdana" w:hAnsi="Verdana"/>
          <w:color w:val="000000" w:themeColor="text1"/>
          <w:sz w:val="24"/>
          <w:szCs w:val="24"/>
          <w:shd w:val="clear" w:color="auto" w:fill="FFFFFF"/>
        </w:rPr>
        <w:t>, como el tiempo o índices de circulación atmosférica a gran escala (ENOS, DOP, OMA y NAO), para generar un nuevo tipo de parámetro para la estimación.</w:t>
      </w:r>
      <w:r w:rsidRPr="008F05A1">
        <w:rPr>
          <w:rFonts w:ascii="Verdana" w:hAnsi="Verdana"/>
          <w:color w:val="000000" w:themeColor="text1"/>
          <w:sz w:val="24"/>
          <w:szCs w:val="24"/>
        </w:rPr>
        <w:t xml:space="preserve"> Por ejemplo, de la distribución General de Valores Extremos (</w:t>
      </w:r>
      <w:r w:rsidRPr="008F05A1">
        <w:rPr>
          <w:rFonts w:ascii="Verdana" w:hAnsi="Verdana"/>
          <w:i/>
          <w:color w:val="000000" w:themeColor="text1"/>
          <w:sz w:val="24"/>
          <w:szCs w:val="24"/>
        </w:rPr>
        <w:t>GVE</w:t>
      </w:r>
      <w:r w:rsidRPr="008F05A1">
        <w:rPr>
          <w:rFonts w:ascii="Verdana" w:hAnsi="Verdana"/>
          <w:color w:val="000000" w:themeColor="text1"/>
          <w:sz w:val="24"/>
          <w:szCs w:val="24"/>
        </w:rPr>
        <w:t xml:space="preserve">), con </w:t>
      </w:r>
      <w:proofErr w:type="gramStart"/>
      <w:r w:rsidRPr="008F05A1">
        <w:rPr>
          <w:rFonts w:ascii="Verdana" w:hAnsi="Verdana"/>
          <w:color w:val="000000" w:themeColor="text1"/>
          <w:sz w:val="24"/>
          <w:szCs w:val="24"/>
        </w:rPr>
        <w:t xml:space="preserve">parámetros </w:t>
      </w:r>
      <w:proofErr w:type="gramEnd"/>
      <w:r w:rsidRPr="008F05A1">
        <w:rPr>
          <w:rFonts w:ascii="Verdana" w:hAnsi="Verdana"/>
          <w:i/>
          <w:color w:val="000000" w:themeColor="text1"/>
          <w:sz w:val="24"/>
          <w:szCs w:val="24"/>
        </w:rPr>
        <w:sym w:font="Symbol" w:char="F075"/>
      </w:r>
      <w:r w:rsidRPr="008F05A1">
        <w:rPr>
          <w:rFonts w:ascii="Verdana" w:hAnsi="Verdana"/>
          <w:color w:val="000000" w:themeColor="text1"/>
          <w:sz w:val="24"/>
          <w:szCs w:val="24"/>
        </w:rPr>
        <w:t xml:space="preserve">, </w:t>
      </w:r>
      <w:r w:rsidRPr="008F05A1">
        <w:rPr>
          <w:rFonts w:ascii="Verdana" w:hAnsi="Verdana"/>
          <w:i/>
          <w:color w:val="000000" w:themeColor="text1"/>
          <w:sz w:val="24"/>
          <w:szCs w:val="24"/>
        </w:rPr>
        <w:sym w:font="Symbol" w:char="F061"/>
      </w:r>
      <w:r w:rsidRPr="008F05A1">
        <w:rPr>
          <w:rFonts w:ascii="Verdana" w:hAnsi="Verdana"/>
          <w:color w:val="000000" w:themeColor="text1"/>
          <w:sz w:val="24"/>
          <w:szCs w:val="24"/>
        </w:rPr>
        <w:t xml:space="preserve"> y </w:t>
      </w:r>
      <w:r w:rsidRPr="008F05A1">
        <w:rPr>
          <w:rFonts w:ascii="Verdana" w:hAnsi="Verdana"/>
          <w:i/>
          <w:color w:val="000000" w:themeColor="text1"/>
          <w:sz w:val="24"/>
          <w:szCs w:val="24"/>
        </w:rPr>
        <w:t>β</w:t>
      </w:r>
      <w:r w:rsidRPr="008F05A1">
        <w:rPr>
          <w:rFonts w:ascii="Verdana" w:hAnsi="Verdana"/>
          <w:color w:val="000000" w:themeColor="text1"/>
          <w:sz w:val="24"/>
          <w:szCs w:val="24"/>
        </w:rPr>
        <w:t xml:space="preserve">, (ubicación, escala y forma, respectivamente), se puede obtener un modelo para estimar una variable </w:t>
      </w:r>
      <w:proofErr w:type="spellStart"/>
      <w:r w:rsidRPr="00953816">
        <w:rPr>
          <w:rFonts w:ascii="Verdana" w:hAnsi="Verdana"/>
          <w:i/>
          <w:color w:val="000000" w:themeColor="text1"/>
          <w:sz w:val="24"/>
          <w:szCs w:val="24"/>
        </w:rPr>
        <w:t>x</w:t>
      </w:r>
      <w:r w:rsidRPr="00953816">
        <w:rPr>
          <w:rFonts w:ascii="Verdana" w:hAnsi="Verdana"/>
          <w:i/>
          <w:color w:val="000000" w:themeColor="text1"/>
          <w:sz w:val="24"/>
          <w:szCs w:val="24"/>
          <w:vertAlign w:val="subscript"/>
        </w:rPr>
        <w:t>t</w:t>
      </w:r>
      <w:proofErr w:type="spellEnd"/>
      <w:r w:rsidRPr="00953816">
        <w:rPr>
          <w:rFonts w:ascii="Verdana" w:hAnsi="Verdana"/>
          <w:i/>
          <w:color w:val="000000" w:themeColor="text1"/>
          <w:sz w:val="24"/>
          <w:szCs w:val="24"/>
        </w:rPr>
        <w:t xml:space="preserve"> </w:t>
      </w:r>
      <w:r w:rsidRPr="008F05A1">
        <w:rPr>
          <w:rFonts w:ascii="Verdana" w:hAnsi="Verdana"/>
          <w:color w:val="000000" w:themeColor="text1"/>
          <w:sz w:val="24"/>
          <w:szCs w:val="24"/>
        </w:rPr>
        <w:t>en función del tiempo como se indica en la expresión (2).</w:t>
      </w:r>
    </w:p>
    <w:p w:rsidR="002212F9" w:rsidRPr="008F05A1" w:rsidRDefault="002212F9" w:rsidP="002212F9">
      <w:pPr>
        <w:spacing w:after="100" w:line="240" w:lineRule="auto"/>
        <w:rPr>
          <w:rFonts w:ascii="Verdana" w:hAnsi="Verdana"/>
          <w:color w:val="000000" w:themeColor="text1"/>
          <w:sz w:val="24"/>
          <w:szCs w:val="24"/>
        </w:rPr>
      </w:pPr>
    </w:p>
    <w:p w:rsidR="002212F9" w:rsidRPr="009825E3" w:rsidRDefault="002212F9" w:rsidP="002212F9">
      <w:pPr>
        <w:autoSpaceDE w:val="0"/>
        <w:autoSpaceDN w:val="0"/>
        <w:adjustRightInd w:val="0"/>
        <w:spacing w:line="480" w:lineRule="auto"/>
        <w:rPr>
          <w:color w:val="000000" w:themeColor="text1"/>
          <w:sz w:val="24"/>
          <w:szCs w:val="24"/>
          <w:shd w:val="clear" w:color="auto" w:fill="FFFFFF"/>
          <w:lang w:val="en-US"/>
        </w:rPr>
      </w:pPr>
      <m:oMathPara>
        <m:oMathParaPr>
          <m:jc m:val="center"/>
        </m:oMathParaPr>
        <m:oMath>
          <m:sSub>
            <m:sSubPr>
              <m:ctrlPr>
                <w:rPr>
                  <w:rFonts w:ascii="Cambria Math" w:hAnsi="Cambria Math"/>
                  <w:i/>
                  <w:color w:val="000000" w:themeColor="text1"/>
                  <w:sz w:val="24"/>
                  <w:szCs w:val="24"/>
                  <w:shd w:val="clear" w:color="auto" w:fill="FFFFFF"/>
                  <w:lang w:val="en-US"/>
                </w:rPr>
              </m:ctrlPr>
            </m:sSubPr>
            <m:e>
              <m:r>
                <w:rPr>
                  <w:rFonts w:ascii="Cambria Math" w:hAnsi="Cambria Math"/>
                  <w:color w:val="000000" w:themeColor="text1"/>
                  <w:sz w:val="24"/>
                  <w:szCs w:val="24"/>
                  <w:shd w:val="clear" w:color="auto" w:fill="FFFFFF"/>
                  <w:lang w:val="en-US"/>
                </w:rPr>
                <m:t>x</m:t>
              </m:r>
            </m:e>
            <m:sub>
              <m:r>
                <w:rPr>
                  <w:rFonts w:ascii="Cambria Math" w:hAnsi="Cambria Math"/>
                  <w:color w:val="000000" w:themeColor="text1"/>
                  <w:sz w:val="24"/>
                  <w:szCs w:val="24"/>
                  <w:shd w:val="clear" w:color="auto" w:fill="FFFFFF"/>
                  <w:lang w:val="en-US"/>
                </w:rPr>
                <m:t>t</m:t>
              </m:r>
            </m:sub>
          </m:sSub>
          <m:r>
            <w:rPr>
              <w:rFonts w:ascii="Cambria Math" w:hAnsi="Cambria Math"/>
              <w:color w:val="000000" w:themeColor="text1"/>
              <w:sz w:val="24"/>
              <w:szCs w:val="24"/>
              <w:shd w:val="clear" w:color="auto" w:fill="FFFFFF"/>
              <w:lang w:val="en-US"/>
            </w:rPr>
            <m:t>~GEV</m:t>
          </m:r>
          <m:d>
            <m:dPr>
              <m:ctrlPr>
                <w:rPr>
                  <w:rFonts w:ascii="Cambria Math" w:hAnsi="Cambria Math"/>
                  <w:i/>
                  <w:color w:val="000000" w:themeColor="text1"/>
                  <w:sz w:val="24"/>
                  <w:szCs w:val="24"/>
                  <w:shd w:val="clear" w:color="auto" w:fill="FFFFFF"/>
                  <w:lang w:val="en-US"/>
                </w:rPr>
              </m:ctrlPr>
            </m:dPr>
            <m:e>
              <m:r>
                <w:rPr>
                  <w:rFonts w:ascii="Cambria Math" w:hAnsi="Cambria Math"/>
                  <w:color w:val="000000" w:themeColor="text1"/>
                  <w:sz w:val="24"/>
                  <w:szCs w:val="24"/>
                  <w:shd w:val="clear" w:color="auto" w:fill="FFFFFF"/>
                  <w:lang w:val="en-US"/>
                </w:rPr>
                <m:t>υ</m:t>
              </m:r>
              <m:d>
                <m:dPr>
                  <m:ctrlPr>
                    <w:rPr>
                      <w:rFonts w:ascii="Cambria Math" w:hAnsi="Cambria Math"/>
                      <w:i/>
                      <w:color w:val="000000" w:themeColor="text1"/>
                      <w:sz w:val="24"/>
                      <w:szCs w:val="24"/>
                      <w:shd w:val="clear" w:color="auto" w:fill="FFFFFF"/>
                      <w:lang w:val="en-US"/>
                    </w:rPr>
                  </m:ctrlPr>
                </m:dPr>
                <m:e>
                  <m:r>
                    <w:rPr>
                      <w:rFonts w:ascii="Cambria Math" w:hAnsi="Cambria Math"/>
                      <w:color w:val="000000" w:themeColor="text1"/>
                      <w:sz w:val="24"/>
                      <w:szCs w:val="24"/>
                      <w:shd w:val="clear" w:color="auto" w:fill="FFFFFF"/>
                      <w:lang w:val="en-US"/>
                    </w:rPr>
                    <m:t>t</m:t>
                  </m:r>
                </m:e>
              </m:d>
              <m:r>
                <w:rPr>
                  <w:rFonts w:ascii="Cambria Math" w:hAnsi="Cambria Math"/>
                  <w:color w:val="000000" w:themeColor="text1"/>
                  <w:sz w:val="24"/>
                  <w:szCs w:val="24"/>
                  <w:shd w:val="clear" w:color="auto" w:fill="FFFFFF"/>
                  <w:lang w:val="en-US"/>
                </w:rPr>
                <m:t>,α</m:t>
              </m:r>
              <m:d>
                <m:dPr>
                  <m:ctrlPr>
                    <w:rPr>
                      <w:rFonts w:ascii="Cambria Math" w:hAnsi="Cambria Math"/>
                      <w:i/>
                      <w:color w:val="000000" w:themeColor="text1"/>
                      <w:sz w:val="24"/>
                      <w:szCs w:val="24"/>
                      <w:shd w:val="clear" w:color="auto" w:fill="FFFFFF"/>
                      <w:lang w:val="en-US"/>
                    </w:rPr>
                  </m:ctrlPr>
                </m:dPr>
                <m:e>
                  <m:r>
                    <w:rPr>
                      <w:rFonts w:ascii="Cambria Math" w:hAnsi="Cambria Math"/>
                      <w:color w:val="000000" w:themeColor="text1"/>
                      <w:sz w:val="24"/>
                      <w:szCs w:val="24"/>
                      <w:shd w:val="clear" w:color="auto" w:fill="FFFFFF"/>
                      <w:lang w:val="en-US"/>
                    </w:rPr>
                    <m:t>t</m:t>
                  </m:r>
                </m:e>
              </m:d>
              <m:r>
                <w:rPr>
                  <w:rFonts w:ascii="Cambria Math" w:hAnsi="Cambria Math"/>
                  <w:color w:val="000000" w:themeColor="text1"/>
                  <w:sz w:val="24"/>
                  <w:szCs w:val="24"/>
                  <w:shd w:val="clear" w:color="auto" w:fill="FFFFFF"/>
                  <w:lang w:val="en-US"/>
                </w:rPr>
                <m:t>,β</m:t>
              </m:r>
              <m:d>
                <m:dPr>
                  <m:ctrlPr>
                    <w:rPr>
                      <w:rFonts w:ascii="Cambria Math" w:hAnsi="Cambria Math"/>
                      <w:i/>
                      <w:color w:val="000000" w:themeColor="text1"/>
                      <w:sz w:val="24"/>
                      <w:szCs w:val="24"/>
                      <w:shd w:val="clear" w:color="auto" w:fill="FFFFFF"/>
                      <w:lang w:val="en-US"/>
                    </w:rPr>
                  </m:ctrlPr>
                </m:dPr>
                <m:e>
                  <m:r>
                    <w:rPr>
                      <w:rFonts w:ascii="Cambria Math" w:hAnsi="Cambria Math"/>
                      <w:color w:val="000000" w:themeColor="text1"/>
                      <w:sz w:val="24"/>
                      <w:szCs w:val="24"/>
                      <w:shd w:val="clear" w:color="auto" w:fill="FFFFFF"/>
                      <w:lang w:val="en-US"/>
                    </w:rPr>
                    <m:t>t</m:t>
                  </m:r>
                </m:e>
              </m:d>
            </m:e>
          </m:d>
          <m:r>
            <w:rPr>
              <w:rFonts w:ascii="Cambria Math" w:hAnsi="Cambria Math"/>
              <w:color w:val="000000" w:themeColor="text1"/>
              <w:sz w:val="24"/>
              <w:szCs w:val="24"/>
              <w:shd w:val="clear" w:color="auto" w:fill="FFFFFF"/>
              <w:lang w:val="en-US"/>
            </w:rPr>
            <m:t xml:space="preserve">                                                                                                        (2)</m:t>
          </m:r>
        </m:oMath>
      </m:oMathPara>
    </w:p>
    <w:p w:rsidR="002212F9" w:rsidRPr="002105D0" w:rsidRDefault="002212F9" w:rsidP="002212F9">
      <w:pPr>
        <w:spacing w:after="100" w:line="240" w:lineRule="auto"/>
        <w:jc w:val="center"/>
        <w:rPr>
          <w:rFonts w:ascii="Verdana" w:hAnsi="Verdana"/>
          <w:color w:val="000000" w:themeColor="text1"/>
          <w:sz w:val="20"/>
          <w:szCs w:val="20"/>
        </w:rPr>
      </w:pPr>
    </w:p>
    <w:p w:rsidR="002212F9" w:rsidRPr="008F05A1" w:rsidRDefault="002212F9" w:rsidP="002212F9">
      <w:pPr>
        <w:spacing w:after="100" w:line="240" w:lineRule="auto"/>
        <w:jc w:val="both"/>
        <w:rPr>
          <w:rFonts w:ascii="Verdana" w:hAnsi="Verdana"/>
          <w:color w:val="000000" w:themeColor="text1"/>
          <w:sz w:val="24"/>
          <w:szCs w:val="24"/>
        </w:rPr>
      </w:pPr>
      <w:r w:rsidRPr="008F05A1">
        <w:rPr>
          <w:rFonts w:ascii="Verdana" w:hAnsi="Verdana"/>
          <w:color w:val="000000" w:themeColor="text1"/>
          <w:sz w:val="24"/>
          <w:szCs w:val="24"/>
        </w:rPr>
        <w:t xml:space="preserve">Donde cada parámetro </w:t>
      </w:r>
      <m:oMath>
        <m:r>
          <w:rPr>
            <w:rFonts w:ascii="Cambria Math" w:hAnsi="Cambria Math" w:cs="Arial"/>
            <w:i/>
            <w:sz w:val="24"/>
            <w:szCs w:val="24"/>
          </w:rPr>
          <w:sym w:font="Symbol" w:char="F075"/>
        </m:r>
        <m:d>
          <m:dPr>
            <m:ctrlPr>
              <w:rPr>
                <w:rFonts w:ascii="Cambria Math" w:hAnsi="Cambria Math" w:cs="Arial"/>
                <w:i/>
                <w:sz w:val="24"/>
                <w:szCs w:val="24"/>
              </w:rPr>
            </m:ctrlPr>
          </m:dPr>
          <m:e>
            <m:r>
              <w:rPr>
                <w:rFonts w:ascii="Cambria Math" w:hAnsi="Cambria Math" w:cs="Arial"/>
                <w:sz w:val="24"/>
                <w:szCs w:val="24"/>
              </w:rPr>
              <m:t>t</m:t>
            </m:r>
          </m:e>
        </m:d>
        <m:r>
          <w:rPr>
            <w:rFonts w:ascii="Cambria Math" w:hAnsi="Cambria Math" w:cs="Arial"/>
            <w:sz w:val="24"/>
            <w:szCs w:val="24"/>
          </w:rPr>
          <m:t>,α</m:t>
        </m:r>
        <m:d>
          <m:dPr>
            <m:ctrlPr>
              <w:rPr>
                <w:rFonts w:ascii="Cambria Math" w:hAnsi="Cambria Math" w:cs="Arial"/>
                <w:i/>
                <w:sz w:val="24"/>
                <w:szCs w:val="24"/>
              </w:rPr>
            </m:ctrlPr>
          </m:dPr>
          <m:e>
            <m:r>
              <w:rPr>
                <w:rFonts w:ascii="Cambria Math" w:hAnsi="Cambria Math" w:cs="Arial"/>
                <w:sz w:val="24"/>
                <w:szCs w:val="24"/>
              </w:rPr>
              <m:t>t</m:t>
            </m:r>
          </m:e>
        </m:d>
        <m:r>
          <w:rPr>
            <w:rFonts w:ascii="Cambria Math" w:hAnsi="Cambria Math" w:cs="Arial"/>
            <w:sz w:val="24"/>
            <w:szCs w:val="24"/>
          </w:rPr>
          <m:t xml:space="preserve"> </m:t>
        </m:r>
        <m:r>
          <m:rPr>
            <m:sty m:val="p"/>
          </m:rPr>
          <w:rPr>
            <w:rFonts w:ascii="Cambria Math" w:hAnsi="Cambria Math" w:cs="Arial"/>
            <w:sz w:val="24"/>
            <w:szCs w:val="24"/>
          </w:rPr>
          <m:t xml:space="preserve">y </m:t>
        </m:r>
        <m:r>
          <w:rPr>
            <w:rFonts w:ascii="Cambria Math" w:hAnsi="Cambria Math" w:cs="Arial"/>
            <w:sz w:val="24"/>
            <w:szCs w:val="24"/>
          </w:rPr>
          <m:t>β</m:t>
        </m:r>
        <m:d>
          <m:dPr>
            <m:ctrlPr>
              <w:rPr>
                <w:rFonts w:ascii="Cambria Math" w:hAnsi="Cambria Math" w:cs="Arial"/>
                <w:i/>
                <w:sz w:val="24"/>
                <w:szCs w:val="24"/>
              </w:rPr>
            </m:ctrlPr>
          </m:dPr>
          <m:e>
            <m:r>
              <w:rPr>
                <w:rFonts w:ascii="Cambria Math" w:hAnsi="Cambria Math" w:cs="Arial"/>
                <w:sz w:val="24"/>
                <w:szCs w:val="24"/>
              </w:rPr>
              <m:t>t</m:t>
            </m:r>
          </m:e>
        </m:d>
      </m:oMath>
      <w:r>
        <w:rPr>
          <w:rFonts w:ascii="Verdana" w:hAnsi="Verdana"/>
          <w:sz w:val="24"/>
          <w:szCs w:val="24"/>
        </w:rPr>
        <w:t xml:space="preserve"> </w:t>
      </w:r>
      <w:r w:rsidRPr="008F05A1">
        <w:rPr>
          <w:rFonts w:ascii="Verdana" w:hAnsi="Verdana"/>
          <w:color w:val="000000" w:themeColor="text1"/>
          <w:sz w:val="24"/>
          <w:szCs w:val="24"/>
        </w:rPr>
        <w:t xml:space="preserve">tienen una expresión en términos del tiempo. El parámetro, </w:t>
      </w:r>
      <m:oMath>
        <m:r>
          <w:rPr>
            <w:rFonts w:ascii="Cambria Math" w:hAnsi="Cambria Math" w:cs="Arial"/>
            <w:i/>
            <w:sz w:val="24"/>
            <w:szCs w:val="24"/>
          </w:rPr>
          <w:sym w:font="Symbol" w:char="F075"/>
        </m:r>
        <m:d>
          <m:dPr>
            <m:ctrlPr>
              <w:rPr>
                <w:rFonts w:ascii="Cambria Math" w:hAnsi="Cambria Math" w:cs="Arial"/>
                <w:i/>
                <w:sz w:val="24"/>
                <w:szCs w:val="24"/>
              </w:rPr>
            </m:ctrlPr>
          </m:dPr>
          <m:e>
            <m:r>
              <w:rPr>
                <w:rFonts w:ascii="Cambria Math" w:hAnsi="Cambria Math" w:cs="Arial"/>
                <w:sz w:val="24"/>
                <w:szCs w:val="24"/>
              </w:rPr>
              <m:t>t</m:t>
            </m:r>
          </m:e>
        </m:d>
      </m:oMath>
      <w:r w:rsidRPr="008F05A1">
        <w:rPr>
          <w:rFonts w:ascii="Verdana" w:hAnsi="Verdana"/>
          <w:color w:val="000000" w:themeColor="text1"/>
          <w:sz w:val="24"/>
          <w:szCs w:val="24"/>
        </w:rPr>
        <w:t xml:space="preserve"> se puede expresar como se muestra en la ecuación (3).</w:t>
      </w:r>
    </w:p>
    <w:p w:rsidR="002212F9" w:rsidRPr="008F05A1" w:rsidRDefault="002212F9" w:rsidP="002212F9">
      <w:pPr>
        <w:spacing w:after="100" w:line="240" w:lineRule="auto"/>
        <w:rPr>
          <w:rFonts w:ascii="Verdana" w:hAnsi="Verdana"/>
          <w:color w:val="000000" w:themeColor="text1"/>
          <w:sz w:val="24"/>
          <w:szCs w:val="24"/>
        </w:rPr>
      </w:pPr>
    </w:p>
    <w:p w:rsidR="002212F9" w:rsidRPr="009825E3" w:rsidRDefault="002212F9" w:rsidP="002212F9">
      <w:pPr>
        <w:autoSpaceDE w:val="0"/>
        <w:autoSpaceDN w:val="0"/>
        <w:adjustRightInd w:val="0"/>
        <w:spacing w:line="480" w:lineRule="auto"/>
        <w:rPr>
          <w:i/>
          <w:color w:val="000000" w:themeColor="text1"/>
          <w:sz w:val="24"/>
          <w:szCs w:val="24"/>
          <w:shd w:val="clear" w:color="auto" w:fill="FFFFFF"/>
          <w:lang w:val="en-US"/>
        </w:rPr>
      </w:pPr>
      <m:oMathPara>
        <m:oMathParaPr>
          <m:jc m:val="center"/>
        </m:oMathParaPr>
        <m:oMath>
          <m:r>
            <w:rPr>
              <w:rFonts w:ascii="Cambria Math" w:hAnsi="Cambria Math"/>
              <w:color w:val="000000" w:themeColor="text1"/>
              <w:sz w:val="24"/>
              <w:szCs w:val="24"/>
              <w:shd w:val="clear" w:color="auto" w:fill="FFFFFF"/>
              <w:lang w:val="en-US"/>
            </w:rPr>
            <m:t>υ</m:t>
          </m:r>
          <m:d>
            <m:dPr>
              <m:ctrlPr>
                <w:rPr>
                  <w:rFonts w:ascii="Cambria Math" w:hAnsi="Cambria Math"/>
                  <w:i/>
                  <w:color w:val="000000" w:themeColor="text1"/>
                  <w:sz w:val="24"/>
                  <w:szCs w:val="24"/>
                  <w:shd w:val="clear" w:color="auto" w:fill="FFFFFF"/>
                  <w:lang w:val="en-US"/>
                </w:rPr>
              </m:ctrlPr>
            </m:dPr>
            <m:e>
              <m:r>
                <w:rPr>
                  <w:rFonts w:ascii="Cambria Math" w:hAnsi="Cambria Math"/>
                  <w:color w:val="000000" w:themeColor="text1"/>
                  <w:sz w:val="24"/>
                  <w:szCs w:val="24"/>
                  <w:shd w:val="clear" w:color="auto" w:fill="FFFFFF"/>
                  <w:lang w:val="en-US"/>
                </w:rPr>
                <m:t>t</m:t>
              </m:r>
            </m:e>
          </m:d>
          <m:r>
            <w:rPr>
              <w:rFonts w:ascii="Cambria Math" w:hAnsi="Cambria Math"/>
              <w:color w:val="000000" w:themeColor="text1"/>
              <w:sz w:val="24"/>
              <w:szCs w:val="24"/>
              <w:shd w:val="clear" w:color="auto" w:fill="FFFFFF"/>
              <w:lang w:val="en-US"/>
            </w:rPr>
            <m:t xml:space="preserve">=     </m:t>
          </m:r>
          <m:sSub>
            <m:sSubPr>
              <m:ctrlPr>
                <w:rPr>
                  <w:rFonts w:ascii="Cambria Math" w:hAnsi="Cambria Math"/>
                  <w:i/>
                  <w:color w:val="000000" w:themeColor="text1"/>
                  <w:sz w:val="24"/>
                  <w:szCs w:val="24"/>
                  <w:shd w:val="clear" w:color="auto" w:fill="FFFFFF"/>
                  <w:lang w:val="en-US"/>
                </w:rPr>
              </m:ctrlPr>
            </m:sSubPr>
            <m:e>
              <m:r>
                <w:rPr>
                  <w:rFonts w:ascii="Cambria Math" w:hAnsi="Cambria Math"/>
                  <w:color w:val="000000" w:themeColor="text1"/>
                  <w:sz w:val="24"/>
                  <w:szCs w:val="24"/>
                  <w:shd w:val="clear" w:color="auto" w:fill="FFFFFF"/>
                  <w:lang w:val="en-US"/>
                </w:rPr>
                <m:t>υ</m:t>
              </m:r>
            </m:e>
            <m:sub>
              <m:r>
                <w:rPr>
                  <w:rFonts w:ascii="Cambria Math" w:hAnsi="Cambria Math"/>
                  <w:color w:val="000000" w:themeColor="text1"/>
                  <w:sz w:val="24"/>
                  <w:szCs w:val="24"/>
                  <w:shd w:val="clear" w:color="auto" w:fill="FFFFFF"/>
                  <w:lang w:val="en-US"/>
                </w:rPr>
                <m:t>0</m:t>
              </m:r>
            </m:sub>
          </m:sSub>
          <m:r>
            <w:rPr>
              <w:rFonts w:ascii="Cambria Math" w:hAnsi="Cambria Math"/>
              <w:color w:val="000000" w:themeColor="text1"/>
              <w:sz w:val="24"/>
              <w:szCs w:val="24"/>
              <w:shd w:val="clear" w:color="auto" w:fill="FFFFFF"/>
              <w:lang w:val="en-US"/>
            </w:rPr>
            <m:t>+</m:t>
          </m:r>
          <m:sSub>
            <m:sSubPr>
              <m:ctrlPr>
                <w:rPr>
                  <w:rFonts w:ascii="Cambria Math" w:hAnsi="Cambria Math"/>
                  <w:i/>
                  <w:color w:val="000000" w:themeColor="text1"/>
                  <w:sz w:val="24"/>
                  <w:szCs w:val="24"/>
                  <w:shd w:val="clear" w:color="auto" w:fill="FFFFFF"/>
                  <w:lang w:val="en-US"/>
                </w:rPr>
              </m:ctrlPr>
            </m:sSubPr>
            <m:e>
              <m:r>
                <w:rPr>
                  <w:rFonts w:ascii="Cambria Math" w:hAnsi="Cambria Math"/>
                  <w:color w:val="000000" w:themeColor="text1"/>
                  <w:sz w:val="24"/>
                  <w:szCs w:val="24"/>
                  <w:shd w:val="clear" w:color="auto" w:fill="FFFFFF"/>
                  <w:lang w:val="en-US"/>
                </w:rPr>
                <m:t>υ</m:t>
              </m:r>
            </m:e>
            <m:sub>
              <m:r>
                <w:rPr>
                  <w:rFonts w:ascii="Cambria Math" w:hAnsi="Cambria Math"/>
                  <w:color w:val="000000" w:themeColor="text1"/>
                  <w:sz w:val="24"/>
                  <w:szCs w:val="24"/>
                  <w:shd w:val="clear" w:color="auto" w:fill="FFFFFF"/>
                  <w:lang w:val="en-US"/>
                </w:rPr>
                <m:t>1</m:t>
              </m:r>
            </m:sub>
          </m:sSub>
          <m:r>
            <w:rPr>
              <w:rFonts w:ascii="Cambria Math" w:hAnsi="Cambria Math"/>
              <w:color w:val="000000" w:themeColor="text1"/>
              <w:sz w:val="24"/>
              <w:szCs w:val="24"/>
              <w:shd w:val="clear" w:color="auto" w:fill="FFFFFF"/>
              <w:lang w:val="en-US"/>
            </w:rPr>
            <m:t>t                                                                                                                   (3)</m:t>
          </m:r>
        </m:oMath>
      </m:oMathPara>
    </w:p>
    <w:p w:rsidR="002212F9" w:rsidRPr="008F05A1" w:rsidRDefault="002212F9" w:rsidP="002212F9">
      <w:pPr>
        <w:spacing w:after="100" w:line="240" w:lineRule="auto"/>
        <w:rPr>
          <w:rFonts w:ascii="Verdana" w:hAnsi="Verdana"/>
          <w:color w:val="000000" w:themeColor="text1"/>
          <w:sz w:val="24"/>
          <w:szCs w:val="24"/>
        </w:rPr>
      </w:pPr>
    </w:p>
    <w:p w:rsidR="002212F9" w:rsidRDefault="002212F9" w:rsidP="002212F9">
      <w:pPr>
        <w:spacing w:after="100" w:line="240" w:lineRule="auto"/>
        <w:jc w:val="both"/>
        <w:rPr>
          <w:rFonts w:ascii="Verdana" w:hAnsi="Verdana"/>
          <w:color w:val="000000" w:themeColor="text1"/>
          <w:sz w:val="24"/>
          <w:szCs w:val="24"/>
        </w:rPr>
      </w:pPr>
      <w:r w:rsidRPr="008F05A1">
        <w:rPr>
          <w:rFonts w:ascii="Verdana" w:hAnsi="Verdana"/>
          <w:color w:val="000000" w:themeColor="text1"/>
          <w:sz w:val="24"/>
          <w:szCs w:val="24"/>
        </w:rPr>
        <w:t xml:space="preserve">Donde </w:t>
      </w:r>
      <w:r w:rsidRPr="008F05A1">
        <w:rPr>
          <w:rFonts w:ascii="Verdana" w:hAnsi="Verdana"/>
          <w:i/>
          <w:color w:val="000000" w:themeColor="text1"/>
          <w:sz w:val="24"/>
          <w:szCs w:val="24"/>
        </w:rPr>
        <w:t>t</w:t>
      </w:r>
      <w:r w:rsidRPr="008F05A1">
        <w:rPr>
          <w:rFonts w:ascii="Verdana" w:hAnsi="Verdana"/>
          <w:color w:val="000000" w:themeColor="text1"/>
          <w:sz w:val="24"/>
          <w:szCs w:val="24"/>
        </w:rPr>
        <w:t xml:space="preserve"> </w:t>
      </w:r>
      <w:r>
        <w:rPr>
          <w:rFonts w:ascii="Verdana" w:hAnsi="Verdana"/>
          <w:color w:val="000000" w:themeColor="text1"/>
          <w:sz w:val="24"/>
          <w:szCs w:val="24"/>
        </w:rPr>
        <w:t>es un índice que depende del</w:t>
      </w:r>
      <w:r w:rsidRPr="008F05A1">
        <w:rPr>
          <w:rFonts w:ascii="Verdana" w:hAnsi="Verdana"/>
          <w:color w:val="000000" w:themeColor="text1"/>
          <w:sz w:val="24"/>
          <w:szCs w:val="24"/>
        </w:rPr>
        <w:t xml:space="preserve"> tiempo. De esta forma, las variaciones a través del tiempo en los procesos observados se modelan como una tendencia lineal.</w:t>
      </w:r>
    </w:p>
    <w:p w:rsidR="002212F9" w:rsidRPr="008F05A1" w:rsidRDefault="002212F9" w:rsidP="002212F9">
      <w:pPr>
        <w:spacing w:after="100" w:line="240" w:lineRule="auto"/>
        <w:jc w:val="both"/>
        <w:rPr>
          <w:rFonts w:ascii="Verdana" w:hAnsi="Verdana"/>
          <w:color w:val="000000" w:themeColor="text1"/>
          <w:sz w:val="24"/>
          <w:szCs w:val="24"/>
        </w:rPr>
      </w:pPr>
    </w:p>
    <w:p w:rsidR="002212F9" w:rsidRPr="008F05A1" w:rsidRDefault="002212F9" w:rsidP="002212F9">
      <w:pPr>
        <w:autoSpaceDE w:val="0"/>
        <w:autoSpaceDN w:val="0"/>
        <w:adjustRightInd w:val="0"/>
        <w:spacing w:after="100" w:line="240" w:lineRule="auto"/>
        <w:jc w:val="both"/>
        <w:rPr>
          <w:rFonts w:ascii="Verdana" w:hAnsi="Verdana"/>
          <w:color w:val="000000" w:themeColor="text1"/>
          <w:sz w:val="24"/>
          <w:szCs w:val="24"/>
        </w:rPr>
      </w:pPr>
      <w:r w:rsidRPr="008F05A1">
        <w:rPr>
          <w:rFonts w:ascii="Verdana" w:hAnsi="Verdana"/>
          <w:color w:val="000000" w:themeColor="text1"/>
          <w:sz w:val="24"/>
          <w:szCs w:val="24"/>
        </w:rPr>
        <w:t xml:space="preserve">En esta investigación el análisis de las series se realizó con las funciones para valores máximos descritos en el Cuadro 1 y los modelos incluidos en el Cuadro 2. Para el caso estacionario se utilizaron los modelos </w:t>
      </w:r>
      <w:r w:rsidRPr="008F05A1">
        <w:rPr>
          <w:rFonts w:ascii="Verdana" w:hAnsi="Verdana"/>
          <w:i/>
          <w:color w:val="000000" w:themeColor="text1"/>
          <w:sz w:val="24"/>
          <w:szCs w:val="24"/>
        </w:rPr>
        <w:t>M</w:t>
      </w:r>
      <w:r w:rsidRPr="008F05A1">
        <w:rPr>
          <w:rFonts w:ascii="Verdana" w:hAnsi="Verdana"/>
          <w:i/>
          <w:color w:val="000000" w:themeColor="text1"/>
          <w:sz w:val="24"/>
          <w:szCs w:val="24"/>
          <w:vertAlign w:val="subscript"/>
        </w:rPr>
        <w:t>0</w:t>
      </w:r>
      <w:r w:rsidRPr="008F05A1">
        <w:rPr>
          <w:rFonts w:ascii="Verdana" w:hAnsi="Verdana"/>
          <w:color w:val="000000" w:themeColor="text1"/>
          <w:sz w:val="24"/>
          <w:szCs w:val="24"/>
        </w:rPr>
        <w:t xml:space="preserve">; los modelos </w:t>
      </w:r>
      <w:r w:rsidRPr="008F05A1">
        <w:rPr>
          <w:rFonts w:ascii="Verdana" w:hAnsi="Verdana"/>
          <w:i/>
          <w:color w:val="000000" w:themeColor="text1"/>
          <w:sz w:val="24"/>
          <w:szCs w:val="24"/>
        </w:rPr>
        <w:t>M</w:t>
      </w:r>
      <w:r w:rsidRPr="008F05A1">
        <w:rPr>
          <w:rFonts w:ascii="Verdana" w:hAnsi="Verdana"/>
          <w:i/>
          <w:color w:val="000000" w:themeColor="text1"/>
          <w:sz w:val="24"/>
          <w:szCs w:val="24"/>
          <w:vertAlign w:val="subscript"/>
        </w:rPr>
        <w:t>1</w:t>
      </w:r>
      <w:r w:rsidRPr="008F05A1">
        <w:rPr>
          <w:rFonts w:ascii="Verdana" w:hAnsi="Verdana"/>
          <w:color w:val="000000" w:themeColor="text1"/>
          <w:sz w:val="24"/>
          <w:szCs w:val="24"/>
        </w:rPr>
        <w:t xml:space="preserve">, </w:t>
      </w:r>
      <w:r w:rsidRPr="008F05A1">
        <w:rPr>
          <w:rFonts w:ascii="Verdana" w:hAnsi="Verdana"/>
          <w:i/>
          <w:color w:val="000000" w:themeColor="text1"/>
          <w:sz w:val="24"/>
          <w:szCs w:val="24"/>
        </w:rPr>
        <w:t>M</w:t>
      </w:r>
      <w:r w:rsidRPr="008F05A1">
        <w:rPr>
          <w:rFonts w:ascii="Verdana" w:hAnsi="Verdana"/>
          <w:i/>
          <w:color w:val="000000" w:themeColor="text1"/>
          <w:sz w:val="24"/>
          <w:szCs w:val="24"/>
          <w:vertAlign w:val="subscript"/>
        </w:rPr>
        <w:t xml:space="preserve">2 </w:t>
      </w:r>
      <w:r w:rsidRPr="008F05A1">
        <w:rPr>
          <w:rFonts w:ascii="Verdana" w:hAnsi="Verdana"/>
          <w:color w:val="000000" w:themeColor="text1"/>
          <w:sz w:val="24"/>
          <w:szCs w:val="24"/>
        </w:rPr>
        <w:t xml:space="preserve">y </w:t>
      </w:r>
      <w:r w:rsidRPr="008F05A1">
        <w:rPr>
          <w:rFonts w:ascii="Verdana" w:hAnsi="Verdana"/>
          <w:i/>
          <w:color w:val="000000" w:themeColor="text1"/>
          <w:sz w:val="24"/>
          <w:szCs w:val="24"/>
        </w:rPr>
        <w:t>M</w:t>
      </w:r>
      <w:r w:rsidRPr="008F05A1">
        <w:rPr>
          <w:rFonts w:ascii="Verdana" w:hAnsi="Verdana"/>
          <w:i/>
          <w:color w:val="000000" w:themeColor="text1"/>
          <w:sz w:val="24"/>
          <w:szCs w:val="24"/>
          <w:vertAlign w:val="subscript"/>
        </w:rPr>
        <w:t xml:space="preserve">3 </w:t>
      </w:r>
      <w:r w:rsidRPr="008F05A1">
        <w:rPr>
          <w:rFonts w:ascii="Verdana" w:hAnsi="Verdana"/>
          <w:color w:val="000000" w:themeColor="text1"/>
          <w:sz w:val="24"/>
          <w:szCs w:val="24"/>
        </w:rPr>
        <w:t xml:space="preserve">corresponden al caso no estacionario y sus parámetros se </w:t>
      </w:r>
      <w:r>
        <w:rPr>
          <w:rFonts w:ascii="Verdana" w:hAnsi="Verdana"/>
          <w:color w:val="000000" w:themeColor="text1"/>
          <w:sz w:val="24"/>
          <w:szCs w:val="24"/>
        </w:rPr>
        <w:t>expresan</w:t>
      </w:r>
      <w:r w:rsidRPr="008F05A1">
        <w:rPr>
          <w:rFonts w:ascii="Verdana" w:hAnsi="Verdana"/>
          <w:color w:val="000000" w:themeColor="text1"/>
          <w:sz w:val="24"/>
          <w:szCs w:val="24"/>
        </w:rPr>
        <w:t xml:space="preserve"> en términos del tiempo y el índice de Oscilación </w:t>
      </w:r>
      <w:proofErr w:type="spellStart"/>
      <w:r w:rsidRPr="008F05A1">
        <w:rPr>
          <w:rFonts w:ascii="Verdana" w:hAnsi="Verdana"/>
          <w:color w:val="000000" w:themeColor="text1"/>
          <w:sz w:val="24"/>
          <w:szCs w:val="24"/>
        </w:rPr>
        <w:t>Decadal</w:t>
      </w:r>
      <w:proofErr w:type="spellEnd"/>
      <w:r w:rsidRPr="008F05A1">
        <w:rPr>
          <w:rFonts w:ascii="Verdana" w:hAnsi="Verdana"/>
          <w:color w:val="000000" w:themeColor="text1"/>
          <w:sz w:val="24"/>
          <w:szCs w:val="24"/>
        </w:rPr>
        <w:t xml:space="preserve"> de Pacífico (</w:t>
      </w:r>
      <w:r w:rsidRPr="008F05A1">
        <w:rPr>
          <w:rFonts w:ascii="Verdana" w:hAnsi="Verdana"/>
          <w:i/>
          <w:color w:val="000000" w:themeColor="text1"/>
          <w:sz w:val="24"/>
          <w:szCs w:val="24"/>
        </w:rPr>
        <w:t>PDO</w:t>
      </w:r>
      <w:r w:rsidRPr="008F05A1">
        <w:rPr>
          <w:rFonts w:ascii="Verdana" w:hAnsi="Verdana"/>
          <w:color w:val="000000" w:themeColor="text1"/>
          <w:sz w:val="24"/>
          <w:szCs w:val="24"/>
        </w:rPr>
        <w:t>). Este índice se seleccionó por ser una de las fluctuaciones de periodo largo de mayor correlación con la lluvia en México (</w:t>
      </w:r>
      <w:proofErr w:type="spellStart"/>
      <w:r w:rsidRPr="008F05A1">
        <w:rPr>
          <w:rFonts w:ascii="Verdana" w:hAnsi="Verdana"/>
          <w:color w:val="000000" w:themeColor="text1"/>
          <w:sz w:val="24"/>
          <w:szCs w:val="24"/>
        </w:rPr>
        <w:t>Alvarez-Olguin</w:t>
      </w:r>
      <w:proofErr w:type="spellEnd"/>
      <w:r w:rsidRPr="008F05A1">
        <w:rPr>
          <w:rFonts w:ascii="Verdana" w:hAnsi="Verdana"/>
          <w:color w:val="000000" w:themeColor="text1"/>
          <w:sz w:val="24"/>
          <w:szCs w:val="24"/>
        </w:rPr>
        <w:t xml:space="preserve"> y Escalante-Sandoval, 2017). Las series anuales del índice </w:t>
      </w:r>
      <w:r w:rsidRPr="008F05A1">
        <w:rPr>
          <w:rFonts w:ascii="Verdana" w:hAnsi="Verdana"/>
          <w:i/>
          <w:color w:val="000000" w:themeColor="text1"/>
          <w:sz w:val="24"/>
          <w:szCs w:val="24"/>
        </w:rPr>
        <w:t>PDO</w:t>
      </w:r>
      <w:r w:rsidRPr="008F05A1">
        <w:rPr>
          <w:rFonts w:ascii="Verdana" w:hAnsi="Verdana"/>
          <w:color w:val="000000" w:themeColor="text1"/>
          <w:sz w:val="24"/>
          <w:szCs w:val="24"/>
        </w:rPr>
        <w:t xml:space="preserve"> se obtuvieron del promedio de los valores mensuales para el periodo comprendido entre 1950 y 2013 (NOAA, 2014).</w:t>
      </w:r>
    </w:p>
    <w:p w:rsidR="002212F9" w:rsidRPr="008F05A1" w:rsidRDefault="002212F9" w:rsidP="002212F9">
      <w:pPr>
        <w:spacing w:after="100" w:line="240" w:lineRule="auto"/>
        <w:jc w:val="both"/>
        <w:rPr>
          <w:rFonts w:ascii="Verdana" w:hAnsi="Verdana"/>
          <w:i/>
          <w:color w:val="000000" w:themeColor="text1"/>
          <w:sz w:val="20"/>
          <w:szCs w:val="20"/>
        </w:rPr>
      </w:pPr>
    </w:p>
    <w:p w:rsidR="002212F9" w:rsidRPr="00891BFD" w:rsidRDefault="002212F9" w:rsidP="002212F9">
      <w:pPr>
        <w:pStyle w:val="Sinespaciado"/>
        <w:spacing w:after="100"/>
        <w:rPr>
          <w:rFonts w:ascii="Verdana" w:hAnsi="Verdana"/>
          <w:b/>
          <w:color w:val="000000" w:themeColor="text1"/>
          <w:sz w:val="24"/>
          <w:szCs w:val="24"/>
        </w:rPr>
      </w:pPr>
      <w:bookmarkStart w:id="0" w:name="_Toc412913979"/>
      <w:r w:rsidRPr="00891BFD">
        <w:rPr>
          <w:rFonts w:ascii="Verdana" w:hAnsi="Verdana"/>
          <w:b/>
          <w:color w:val="000000" w:themeColor="text1"/>
          <w:sz w:val="24"/>
          <w:szCs w:val="24"/>
        </w:rPr>
        <w:t>Cuadro 1. Funciones de densidad de probabilidad para valores</w:t>
      </w:r>
      <w:r>
        <w:rPr>
          <w:rFonts w:ascii="Verdana" w:hAnsi="Verdana"/>
          <w:b/>
          <w:color w:val="000000" w:themeColor="text1"/>
          <w:sz w:val="24"/>
          <w:szCs w:val="24"/>
        </w:rPr>
        <w:t xml:space="preserve"> </w:t>
      </w:r>
      <w:r w:rsidRPr="00891BFD">
        <w:rPr>
          <w:rFonts w:ascii="Verdana" w:hAnsi="Verdana"/>
          <w:b/>
          <w:color w:val="000000" w:themeColor="text1"/>
          <w:sz w:val="24"/>
          <w:szCs w:val="24"/>
        </w:rPr>
        <w:t>máximos utilizadas</w:t>
      </w:r>
      <w:bookmarkEnd w:id="0"/>
    </w:p>
    <w:tbl>
      <w:tblPr>
        <w:tblW w:w="0" w:type="auto"/>
        <w:jc w:val="center"/>
        <w:tblBorders>
          <w:top w:val="single" w:sz="4" w:space="0" w:color="auto"/>
          <w:bottom w:val="single" w:sz="4" w:space="0" w:color="auto"/>
        </w:tblBorders>
        <w:tblLook w:val="04A0" w:firstRow="1" w:lastRow="0" w:firstColumn="1" w:lastColumn="0" w:noHBand="0" w:noVBand="1"/>
      </w:tblPr>
      <w:tblGrid>
        <w:gridCol w:w="378"/>
        <w:gridCol w:w="1560"/>
        <w:gridCol w:w="4395"/>
        <w:gridCol w:w="1842"/>
      </w:tblGrid>
      <w:tr w:rsidR="002212F9" w:rsidRPr="008F05A1" w:rsidTr="002212F9">
        <w:trPr>
          <w:gridBefore w:val="1"/>
          <w:wBefore w:w="378" w:type="dxa"/>
          <w:jc w:val="center"/>
        </w:trPr>
        <w:tc>
          <w:tcPr>
            <w:tcW w:w="1560" w:type="dxa"/>
            <w:tcBorders>
              <w:top w:val="single" w:sz="4" w:space="0" w:color="auto"/>
              <w:bottom w:val="single" w:sz="4" w:space="0" w:color="auto"/>
            </w:tcBorders>
          </w:tcPr>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t>Distribución</w:t>
            </w:r>
          </w:p>
        </w:tc>
        <w:tc>
          <w:tcPr>
            <w:tcW w:w="4395" w:type="dxa"/>
            <w:tcBorders>
              <w:top w:val="single" w:sz="4" w:space="0" w:color="auto"/>
              <w:bottom w:val="single" w:sz="4" w:space="0" w:color="auto"/>
            </w:tcBorders>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Función de distribución</w:t>
            </w:r>
          </w:p>
        </w:tc>
        <w:tc>
          <w:tcPr>
            <w:tcW w:w="1842" w:type="dxa"/>
            <w:tcBorders>
              <w:top w:val="single" w:sz="4" w:space="0" w:color="auto"/>
              <w:bottom w:val="single" w:sz="4" w:space="0" w:color="auto"/>
            </w:tcBorders>
          </w:tcPr>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t>Restricción</w:t>
            </w:r>
          </w:p>
        </w:tc>
      </w:tr>
      <w:tr w:rsidR="002212F9" w:rsidRPr="008F05A1" w:rsidTr="002212F9">
        <w:trPr>
          <w:trHeight w:val="737"/>
          <w:jc w:val="center"/>
        </w:trPr>
        <w:tc>
          <w:tcPr>
            <w:tcW w:w="1938" w:type="dxa"/>
            <w:gridSpan w:val="2"/>
            <w:vAlign w:val="center"/>
          </w:tcPr>
          <w:p w:rsidR="002212F9" w:rsidRPr="008F05A1" w:rsidRDefault="002212F9" w:rsidP="002212F9">
            <w:pPr>
              <w:pStyle w:val="Sinespaciado"/>
              <w:spacing w:after="100"/>
              <w:rPr>
                <w:rFonts w:ascii="Verdana" w:hAnsi="Verdana"/>
                <w:color w:val="000000" w:themeColor="text1"/>
                <w:sz w:val="20"/>
                <w:szCs w:val="20"/>
              </w:rPr>
            </w:pPr>
            <w:proofErr w:type="spellStart"/>
            <w:r w:rsidRPr="008F05A1">
              <w:rPr>
                <w:rFonts w:ascii="Verdana" w:hAnsi="Verdana"/>
                <w:color w:val="000000" w:themeColor="text1"/>
                <w:sz w:val="20"/>
                <w:szCs w:val="20"/>
              </w:rPr>
              <w:t>Log</w:t>
            </w:r>
            <w:proofErr w:type="spellEnd"/>
            <w:r w:rsidRPr="008F05A1">
              <w:rPr>
                <w:rFonts w:ascii="Verdana" w:hAnsi="Verdana"/>
                <w:color w:val="000000" w:themeColor="text1"/>
                <w:sz w:val="20"/>
                <w:szCs w:val="20"/>
              </w:rPr>
              <w:t xml:space="preserve"> Normal 3p</w:t>
            </w:r>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t>(LN3)</w:t>
            </w:r>
          </w:p>
        </w:tc>
        <w:tc>
          <w:tcPr>
            <w:tcW w:w="4395" w:type="dxa"/>
            <w:vAlign w:val="center"/>
          </w:tcPr>
          <w:p w:rsidR="002212F9" w:rsidRPr="008F05A1" w:rsidRDefault="002212F9" w:rsidP="002212F9">
            <w:pPr>
              <w:pStyle w:val="Sinespaciado"/>
              <w:spacing w:after="100"/>
              <w:rPr>
                <w:rFonts w:ascii="Verdana" w:hAnsi="Verdana"/>
                <w:color w:val="000000" w:themeColor="text1"/>
                <w:sz w:val="20"/>
                <w:szCs w:val="20"/>
              </w:rPr>
            </w:pPr>
            <m:oMathPara>
              <m:oMathParaPr>
                <m:jc m:val="left"/>
              </m:oMathParaPr>
              <m:oMath>
                <m:r>
                  <w:rPr>
                    <w:rFonts w:ascii="Cambria Math" w:hAnsi="Cambria Math" w:cs="Arial"/>
                    <w:sz w:val="18"/>
                    <w:szCs w:val="18"/>
                  </w:rPr>
                  <m:t>f(x)=</m:t>
                </m:r>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(x-</m:t>
                    </m:r>
                    <m:sSub>
                      <m:sSubPr>
                        <m:ctrlPr>
                          <w:rPr>
                            <w:rFonts w:ascii="Cambria Math" w:hAnsi="Cambria Math" w:cs="Arial"/>
                            <w:i/>
                            <w:sz w:val="18"/>
                            <w:szCs w:val="18"/>
                          </w:rPr>
                        </m:ctrlPr>
                      </m:sSubPr>
                      <m:e>
                        <m:r>
                          <w:rPr>
                            <w:rFonts w:ascii="Cambria Math" w:hAnsi="Cambria Math" w:cs="Arial"/>
                            <w:sz w:val="18"/>
                            <w:szCs w:val="18"/>
                          </w:rPr>
                          <m:t>x</m:t>
                        </m:r>
                      </m:e>
                      <m:sub>
                        <m:r>
                          <w:rPr>
                            <w:rFonts w:ascii="Cambria Math" w:hAnsi="Cambria Math" w:cs="Arial"/>
                            <w:sz w:val="18"/>
                            <w:szCs w:val="18"/>
                          </w:rPr>
                          <m:t>0</m:t>
                        </m:r>
                      </m:sub>
                    </m:sSub>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σ</m:t>
                        </m:r>
                      </m:e>
                      <m:sub>
                        <m:r>
                          <w:rPr>
                            <w:rFonts w:ascii="Cambria Math" w:hAnsi="Cambria Math" w:cs="Arial"/>
                            <w:sz w:val="18"/>
                            <w:szCs w:val="18"/>
                          </w:rPr>
                          <m:t>z</m:t>
                        </m:r>
                      </m:sub>
                    </m:sSub>
                    <m:rad>
                      <m:radPr>
                        <m:degHide m:val="1"/>
                        <m:ctrlPr>
                          <w:rPr>
                            <w:rFonts w:ascii="Cambria Math" w:hAnsi="Cambria Math" w:cs="Arial"/>
                            <w:i/>
                            <w:sz w:val="18"/>
                            <w:szCs w:val="18"/>
                          </w:rPr>
                        </m:ctrlPr>
                      </m:radPr>
                      <m:deg/>
                      <m:e>
                        <m:r>
                          <w:rPr>
                            <w:rFonts w:ascii="Cambria Math" w:hAnsi="Cambria Math" w:cs="Arial"/>
                            <w:sz w:val="18"/>
                            <w:szCs w:val="18"/>
                          </w:rPr>
                          <m:t>2π</m:t>
                        </m:r>
                      </m:e>
                    </m:rad>
                  </m:den>
                </m:f>
                <m:sSup>
                  <m:sSupPr>
                    <m:ctrlPr>
                      <w:rPr>
                        <w:rFonts w:ascii="Cambria Math" w:hAnsi="Cambria Math" w:cs="Arial"/>
                        <w:i/>
                        <w:sz w:val="18"/>
                        <w:szCs w:val="18"/>
                      </w:rPr>
                    </m:ctrlPr>
                  </m:sSupPr>
                  <m:e>
                    <m:r>
                      <w:rPr>
                        <w:rFonts w:ascii="Cambria Math" w:hAnsi="Cambria Math" w:cs="Arial"/>
                        <w:sz w:val="18"/>
                        <w:szCs w:val="18"/>
                      </w:rPr>
                      <m:t>e</m:t>
                    </m:r>
                  </m:e>
                  <m:sup>
                    <m:r>
                      <w:rPr>
                        <w:rFonts w:ascii="Cambria Math" w:hAnsi="Cambria Math" w:cs="Arial"/>
                        <w:sz w:val="18"/>
                        <w:szCs w:val="18"/>
                      </w:rPr>
                      <m:t>-</m:t>
                    </m:r>
                    <m:sSup>
                      <m:sSupPr>
                        <m:ctrlPr>
                          <w:rPr>
                            <w:rFonts w:ascii="Cambria Math" w:hAnsi="Cambria Math" w:cs="Arial"/>
                            <w:i/>
                            <w:sz w:val="18"/>
                            <w:szCs w:val="18"/>
                          </w:rPr>
                        </m:ctrlPr>
                      </m:sSupPr>
                      <m:e>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2</m:t>
                            </m:r>
                          </m:den>
                        </m:f>
                        <m:d>
                          <m:dPr>
                            <m:ctrlPr>
                              <w:rPr>
                                <w:rFonts w:ascii="Cambria Math" w:hAnsi="Cambria Math" w:cs="Arial"/>
                                <w:i/>
                                <w:sz w:val="18"/>
                                <w:szCs w:val="18"/>
                              </w:rPr>
                            </m:ctrlPr>
                          </m:dPr>
                          <m:e>
                            <m:f>
                              <m:fPr>
                                <m:ctrlPr>
                                  <w:rPr>
                                    <w:rFonts w:ascii="Cambria Math" w:hAnsi="Cambria Math" w:cs="Arial"/>
                                    <w:i/>
                                    <w:sz w:val="18"/>
                                    <w:szCs w:val="18"/>
                                  </w:rPr>
                                </m:ctrlPr>
                              </m:fPr>
                              <m:num>
                                <m:r>
                                  <m:rPr>
                                    <m:sty m:val="p"/>
                                  </m:rPr>
                                  <w:rPr>
                                    <w:rFonts w:ascii="Cambria Math" w:hAnsi="Cambria Math" w:cs="Arial"/>
                                    <w:sz w:val="18"/>
                                    <w:szCs w:val="18"/>
                                  </w:rPr>
                                  <m:t>ln⁡</m:t>
                                </m:r>
                                <m:r>
                                  <w:rPr>
                                    <w:rFonts w:ascii="Cambria Math" w:hAnsi="Cambria Math" w:cs="Arial"/>
                                    <w:sz w:val="18"/>
                                    <w:szCs w:val="18"/>
                                  </w:rPr>
                                  <m:t>(x-</m:t>
                                </m:r>
                                <m:sSub>
                                  <m:sSubPr>
                                    <m:ctrlPr>
                                      <w:rPr>
                                        <w:rFonts w:ascii="Cambria Math" w:hAnsi="Cambria Math" w:cs="Arial"/>
                                        <w:i/>
                                        <w:sz w:val="18"/>
                                        <w:szCs w:val="18"/>
                                      </w:rPr>
                                    </m:ctrlPr>
                                  </m:sSubPr>
                                  <m:e>
                                    <m:r>
                                      <w:rPr>
                                        <w:rFonts w:ascii="Cambria Math" w:hAnsi="Cambria Math" w:cs="Arial"/>
                                        <w:sz w:val="18"/>
                                        <w:szCs w:val="18"/>
                                      </w:rPr>
                                      <m:t>x</m:t>
                                    </m:r>
                                  </m:e>
                                  <m:sub>
                                    <m:r>
                                      <w:rPr>
                                        <w:rFonts w:ascii="Cambria Math" w:hAnsi="Cambria Math" w:cs="Arial"/>
                                        <w:sz w:val="18"/>
                                        <w:szCs w:val="18"/>
                                      </w:rPr>
                                      <m:t>0</m:t>
                                    </m:r>
                                  </m:sub>
                                </m:sSub>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μ</m:t>
                                    </m:r>
                                  </m:e>
                                  <m:sub>
                                    <m:r>
                                      <w:rPr>
                                        <w:rFonts w:ascii="Cambria Math" w:hAnsi="Cambria Math" w:cs="Arial"/>
                                        <w:sz w:val="18"/>
                                        <w:szCs w:val="18"/>
                                      </w:rPr>
                                      <m:t>z</m:t>
                                    </m:r>
                                  </m:sub>
                                </m:sSub>
                              </m:num>
                              <m:den>
                                <m:sSub>
                                  <m:sSubPr>
                                    <m:ctrlPr>
                                      <w:rPr>
                                        <w:rFonts w:ascii="Cambria Math" w:hAnsi="Cambria Math" w:cs="Arial"/>
                                        <w:i/>
                                        <w:sz w:val="18"/>
                                        <w:szCs w:val="18"/>
                                      </w:rPr>
                                    </m:ctrlPr>
                                  </m:sSubPr>
                                  <m:e>
                                    <m:r>
                                      <w:rPr>
                                        <w:rFonts w:ascii="Cambria Math" w:hAnsi="Cambria Math" w:cs="Arial"/>
                                        <w:sz w:val="18"/>
                                        <w:szCs w:val="18"/>
                                      </w:rPr>
                                      <m:t>σ</m:t>
                                    </m:r>
                                  </m:e>
                                  <m:sub>
                                    <m:r>
                                      <w:rPr>
                                        <w:rFonts w:ascii="Cambria Math" w:hAnsi="Cambria Math" w:cs="Arial"/>
                                        <w:sz w:val="18"/>
                                        <w:szCs w:val="18"/>
                                      </w:rPr>
                                      <m:t>z</m:t>
                                    </m:r>
                                  </m:sub>
                                </m:sSub>
                              </m:den>
                            </m:f>
                          </m:e>
                        </m:d>
                      </m:e>
                      <m:sup>
                        <m:r>
                          <w:rPr>
                            <w:rFonts w:ascii="Cambria Math" w:hAnsi="Cambria Math" w:cs="Arial"/>
                            <w:sz w:val="18"/>
                            <w:szCs w:val="18"/>
                          </w:rPr>
                          <m:t>2</m:t>
                        </m:r>
                      </m:sup>
                    </m:sSup>
                  </m:sup>
                </m:sSup>
              </m:oMath>
            </m:oMathPara>
          </w:p>
        </w:tc>
        <w:tc>
          <w:tcPr>
            <w:tcW w:w="1842" w:type="dxa"/>
            <w:vAlign w:val="center"/>
          </w:tcPr>
          <w:p w:rsidR="002212F9" w:rsidRPr="008F05A1" w:rsidRDefault="002212F9" w:rsidP="002212F9">
            <w:pPr>
              <w:pStyle w:val="Sinespaciado"/>
              <w:spacing w:after="100"/>
              <w:rPr>
                <w:rFonts w:ascii="Verdana" w:hAnsi="Verdana"/>
                <w:color w:val="000000" w:themeColor="text1"/>
                <w:sz w:val="20"/>
                <w:szCs w:val="20"/>
              </w:rPr>
            </w:pPr>
            <m:oMathPara>
              <m:oMathParaPr>
                <m:jc m:val="left"/>
              </m:oMathParaPr>
              <m:oMath>
                <m:r>
                  <w:rPr>
                    <w:rFonts w:ascii="Cambria Math" w:hAnsi="Cambria Math" w:cs="Arial"/>
                    <w:sz w:val="18"/>
                    <w:szCs w:val="18"/>
                  </w:rPr>
                  <m:t>x&gt;</m:t>
                </m:r>
                <m:sSub>
                  <m:sSubPr>
                    <m:ctrlPr>
                      <w:rPr>
                        <w:rFonts w:ascii="Cambria Math" w:hAnsi="Cambria Math" w:cs="Arial"/>
                        <w:i/>
                        <w:sz w:val="18"/>
                        <w:szCs w:val="18"/>
                      </w:rPr>
                    </m:ctrlPr>
                  </m:sSubPr>
                  <m:e>
                    <m:r>
                      <w:rPr>
                        <w:rFonts w:ascii="Cambria Math" w:hAnsi="Cambria Math" w:cs="Arial"/>
                        <w:sz w:val="18"/>
                        <w:szCs w:val="18"/>
                      </w:rPr>
                      <m:t>x</m:t>
                    </m:r>
                  </m:e>
                  <m:sub>
                    <m:r>
                      <w:rPr>
                        <w:rFonts w:ascii="Cambria Math" w:hAnsi="Cambria Math" w:cs="Arial"/>
                        <w:sz w:val="18"/>
                        <w:szCs w:val="18"/>
                      </w:rPr>
                      <m:t>0</m:t>
                    </m:r>
                  </m:sub>
                </m:sSub>
              </m:oMath>
            </m:oMathPara>
          </w:p>
        </w:tc>
      </w:tr>
      <w:tr w:rsidR="002212F9" w:rsidRPr="008F05A1" w:rsidTr="002212F9">
        <w:trPr>
          <w:trHeight w:val="737"/>
          <w:jc w:val="center"/>
        </w:trPr>
        <w:tc>
          <w:tcPr>
            <w:tcW w:w="1938" w:type="dxa"/>
            <w:gridSpan w:val="2"/>
            <w:vAlign w:val="center"/>
          </w:tcPr>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t>Gamma 3p</w:t>
            </w:r>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t xml:space="preserve"> (GA3)</w:t>
            </w:r>
          </w:p>
        </w:tc>
        <w:tc>
          <w:tcPr>
            <w:tcW w:w="4395" w:type="dxa"/>
            <w:vAlign w:val="center"/>
          </w:tcPr>
          <w:p w:rsidR="002212F9" w:rsidRPr="008F05A1" w:rsidRDefault="002212F9" w:rsidP="002212F9">
            <w:pPr>
              <w:pStyle w:val="Sinespaciado"/>
              <w:spacing w:after="100"/>
              <w:rPr>
                <w:rFonts w:ascii="Verdana" w:hAnsi="Verdana"/>
                <w:color w:val="000000" w:themeColor="text1"/>
                <w:sz w:val="20"/>
                <w:szCs w:val="20"/>
              </w:rPr>
            </w:pPr>
            <m:oMathPara>
              <m:oMathParaPr>
                <m:jc m:val="left"/>
              </m:oMathParaPr>
              <m:oMath>
                <m:r>
                  <w:rPr>
                    <w:rFonts w:ascii="Cambria Math" w:hAnsi="Cambria Math" w:cs="Arial"/>
                    <w:sz w:val="18"/>
                    <w:szCs w:val="18"/>
                  </w:rPr>
                  <m:t>f(x)=</m:t>
                </m:r>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α</m:t>
                    </m:r>
                    <m:r>
                      <w:rPr>
                        <w:rFonts w:ascii="Cambria Math" w:hAnsi="Cambria Math" w:cs="Arial"/>
                        <w:i/>
                        <w:sz w:val="18"/>
                        <w:szCs w:val="18"/>
                      </w:rPr>
                      <w:sym w:font="Symbol" w:char="F047"/>
                    </m:r>
                    <m:d>
                      <m:dPr>
                        <m:ctrlPr>
                          <w:rPr>
                            <w:rFonts w:ascii="Cambria Math" w:hAnsi="Cambria Math" w:cs="Arial"/>
                            <w:i/>
                            <w:sz w:val="18"/>
                            <w:szCs w:val="18"/>
                          </w:rPr>
                        </m:ctrlPr>
                      </m:dPr>
                      <m:e>
                        <m:r>
                          <w:rPr>
                            <w:rFonts w:ascii="Cambria Math" w:hAnsi="Cambria Math" w:cs="Arial"/>
                            <w:sz w:val="18"/>
                            <w:szCs w:val="18"/>
                          </w:rPr>
                          <m:t>β</m:t>
                        </m:r>
                      </m:e>
                    </m:d>
                  </m:den>
                </m:f>
                <m:sSup>
                  <m:sSupPr>
                    <m:ctrlPr>
                      <w:rPr>
                        <w:rFonts w:ascii="Cambria Math" w:hAnsi="Cambria Math" w:cs="Arial"/>
                        <w:i/>
                        <w:sz w:val="18"/>
                        <w:szCs w:val="18"/>
                      </w:rPr>
                    </m:ctrlPr>
                  </m:sSupPr>
                  <m:e>
                    <m:d>
                      <m:dPr>
                        <m:ctrlPr>
                          <w:rPr>
                            <w:rFonts w:ascii="Cambria Math" w:hAnsi="Cambria Math" w:cs="Arial"/>
                            <w:i/>
                            <w:sz w:val="18"/>
                            <w:szCs w:val="18"/>
                          </w:rPr>
                        </m:ctrlPr>
                      </m:dPr>
                      <m:e>
                        <m:f>
                          <m:fPr>
                            <m:ctrlPr>
                              <w:rPr>
                                <w:rFonts w:ascii="Cambria Math" w:hAnsi="Cambria Math" w:cs="Arial"/>
                                <w:i/>
                                <w:sz w:val="18"/>
                                <w:szCs w:val="18"/>
                              </w:rPr>
                            </m:ctrlPr>
                          </m:fPr>
                          <m:num>
                            <m:r>
                              <m:rPr>
                                <m:sty m:val="p"/>
                              </m:rPr>
                              <w:rPr>
                                <w:rFonts w:ascii="Cambria Math" w:hAnsi="Cambria Math" w:cs="Arial"/>
                                <w:sz w:val="18"/>
                                <w:szCs w:val="18"/>
                              </w:rPr>
                              <m:t>x</m:t>
                            </m:r>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x</m:t>
                                </m:r>
                              </m:e>
                              <m:sub>
                                <m:r>
                                  <w:rPr>
                                    <w:rFonts w:ascii="Cambria Math" w:hAnsi="Cambria Math" w:cs="Arial"/>
                                    <w:sz w:val="18"/>
                                    <w:szCs w:val="18"/>
                                  </w:rPr>
                                  <m:t>0</m:t>
                                </m:r>
                              </m:sub>
                            </m:sSub>
                          </m:num>
                          <m:den>
                            <m:r>
                              <w:rPr>
                                <w:rFonts w:ascii="Cambria Math" w:hAnsi="Cambria Math" w:cs="Arial"/>
                                <w:sz w:val="18"/>
                                <w:szCs w:val="18"/>
                              </w:rPr>
                              <m:t>α</m:t>
                            </m:r>
                          </m:den>
                        </m:f>
                      </m:e>
                    </m:d>
                  </m:e>
                  <m:sup>
                    <m:r>
                      <w:rPr>
                        <w:rFonts w:ascii="Cambria Math" w:hAnsi="Cambria Math" w:cs="Arial"/>
                        <w:sz w:val="18"/>
                        <w:szCs w:val="18"/>
                      </w:rPr>
                      <m:t>β-1</m:t>
                    </m:r>
                  </m:sup>
                </m:sSup>
                <m:sSup>
                  <m:sSupPr>
                    <m:ctrlPr>
                      <w:rPr>
                        <w:rFonts w:ascii="Cambria Math" w:hAnsi="Cambria Math" w:cs="Arial"/>
                        <w:i/>
                        <w:sz w:val="18"/>
                        <w:szCs w:val="18"/>
                      </w:rPr>
                    </m:ctrlPr>
                  </m:sSupPr>
                  <m:e>
                    <m:r>
                      <w:rPr>
                        <w:rFonts w:ascii="Cambria Math" w:hAnsi="Cambria Math" w:cs="Arial"/>
                        <w:sz w:val="18"/>
                        <w:szCs w:val="18"/>
                      </w:rPr>
                      <m:t>e</m:t>
                    </m:r>
                  </m:e>
                  <m:sup>
                    <m:r>
                      <w:rPr>
                        <w:rFonts w:ascii="Cambria Math" w:hAnsi="Cambria Math" w:cs="Arial"/>
                        <w:sz w:val="18"/>
                        <w:szCs w:val="18"/>
                      </w:rPr>
                      <m:t>-</m:t>
                    </m:r>
                    <m:d>
                      <m:dPr>
                        <m:ctrlPr>
                          <w:rPr>
                            <w:rFonts w:ascii="Cambria Math" w:hAnsi="Cambria Math" w:cs="Arial"/>
                            <w:i/>
                            <w:sz w:val="18"/>
                            <w:szCs w:val="18"/>
                          </w:rPr>
                        </m:ctrlPr>
                      </m:dPr>
                      <m:e>
                        <m:f>
                          <m:fPr>
                            <m:ctrlPr>
                              <w:rPr>
                                <w:rFonts w:ascii="Cambria Math" w:hAnsi="Cambria Math" w:cs="Arial"/>
                                <w:i/>
                                <w:sz w:val="18"/>
                                <w:szCs w:val="18"/>
                              </w:rPr>
                            </m:ctrlPr>
                          </m:fPr>
                          <m:num>
                            <m:r>
                              <m:rPr>
                                <m:sty m:val="p"/>
                              </m:rPr>
                              <w:rPr>
                                <w:rFonts w:ascii="Cambria Math" w:hAnsi="Cambria Math" w:cs="Arial"/>
                                <w:sz w:val="18"/>
                                <w:szCs w:val="18"/>
                              </w:rPr>
                              <m:t>x</m:t>
                            </m:r>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x</m:t>
                                </m:r>
                              </m:e>
                              <m:sub>
                                <m:r>
                                  <w:rPr>
                                    <w:rFonts w:ascii="Cambria Math" w:hAnsi="Cambria Math" w:cs="Arial"/>
                                    <w:sz w:val="18"/>
                                    <w:szCs w:val="18"/>
                                  </w:rPr>
                                  <m:t>0</m:t>
                                </m:r>
                              </m:sub>
                            </m:sSub>
                          </m:num>
                          <m:den>
                            <m:r>
                              <w:rPr>
                                <w:rFonts w:ascii="Cambria Math" w:hAnsi="Cambria Math" w:cs="Arial"/>
                                <w:sz w:val="18"/>
                                <w:szCs w:val="18"/>
                              </w:rPr>
                              <m:t>α</m:t>
                            </m:r>
                          </m:den>
                        </m:f>
                      </m:e>
                    </m:d>
                  </m:sup>
                </m:sSup>
              </m:oMath>
            </m:oMathPara>
          </w:p>
        </w:tc>
        <w:tc>
          <w:tcPr>
            <w:tcW w:w="1842" w:type="dxa"/>
            <w:vAlign w:val="center"/>
          </w:tcPr>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61"/>
            </w:r>
            <w:r w:rsidRPr="008F05A1">
              <w:rPr>
                <w:rFonts w:ascii="Verdana" w:hAnsi="Verdana"/>
                <w:color w:val="000000" w:themeColor="text1"/>
                <w:sz w:val="20"/>
                <w:szCs w:val="20"/>
              </w:rPr>
              <w:t>&gt;0</w:t>
            </w:r>
          </w:p>
        </w:tc>
      </w:tr>
      <w:tr w:rsidR="002212F9" w:rsidRPr="008F05A1" w:rsidTr="002212F9">
        <w:trPr>
          <w:trHeight w:val="737"/>
          <w:jc w:val="center"/>
        </w:trPr>
        <w:tc>
          <w:tcPr>
            <w:tcW w:w="1938" w:type="dxa"/>
            <w:gridSpan w:val="2"/>
            <w:vAlign w:val="center"/>
          </w:tcPr>
          <w:p w:rsidR="002212F9" w:rsidRPr="008F05A1" w:rsidRDefault="002212F9" w:rsidP="002212F9">
            <w:pPr>
              <w:pStyle w:val="Sinespaciado"/>
              <w:spacing w:after="100"/>
              <w:rPr>
                <w:rFonts w:ascii="Verdana" w:hAnsi="Verdana"/>
                <w:color w:val="000000" w:themeColor="text1"/>
                <w:sz w:val="20"/>
                <w:szCs w:val="20"/>
              </w:rPr>
            </w:pPr>
            <w:proofErr w:type="spellStart"/>
            <w:r w:rsidRPr="008F05A1">
              <w:rPr>
                <w:rFonts w:ascii="Verdana" w:hAnsi="Verdana"/>
                <w:color w:val="000000" w:themeColor="text1"/>
                <w:sz w:val="20"/>
                <w:szCs w:val="20"/>
              </w:rPr>
              <w:t>Gumbel</w:t>
            </w:r>
            <w:proofErr w:type="spellEnd"/>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t xml:space="preserve"> (G)</w:t>
            </w:r>
          </w:p>
        </w:tc>
        <w:tc>
          <w:tcPr>
            <w:tcW w:w="4395" w:type="dxa"/>
            <w:vAlign w:val="center"/>
          </w:tcPr>
          <w:p w:rsidR="002212F9" w:rsidRPr="008F05A1" w:rsidRDefault="002212F9" w:rsidP="002212F9">
            <w:pPr>
              <w:pStyle w:val="Sinespaciado"/>
              <w:spacing w:after="100"/>
              <w:rPr>
                <w:rFonts w:ascii="Verdana" w:hAnsi="Verdana"/>
                <w:color w:val="000000" w:themeColor="text1"/>
                <w:sz w:val="20"/>
                <w:szCs w:val="20"/>
              </w:rPr>
            </w:pPr>
            <m:oMathPara>
              <m:oMathParaPr>
                <m:jc m:val="left"/>
              </m:oMathParaPr>
              <m:oMath>
                <m:r>
                  <w:rPr>
                    <w:rFonts w:ascii="Cambria Math" w:hAnsi="Cambria Math" w:cs="Arial"/>
                    <w:sz w:val="18"/>
                    <w:szCs w:val="18"/>
                  </w:rPr>
                  <m:t>f(x)=</m:t>
                </m:r>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α</m:t>
                    </m:r>
                  </m:den>
                </m:f>
                <m:sSup>
                  <m:sSupPr>
                    <m:ctrlPr>
                      <w:rPr>
                        <w:rFonts w:ascii="Cambria Math" w:hAnsi="Cambria Math" w:cs="Arial"/>
                        <w:i/>
                        <w:sz w:val="18"/>
                        <w:szCs w:val="18"/>
                      </w:rPr>
                    </m:ctrlPr>
                  </m:sSupPr>
                  <m:e>
                    <m:r>
                      <w:rPr>
                        <w:rFonts w:ascii="Cambria Math" w:hAnsi="Cambria Math" w:cs="Arial"/>
                        <w:sz w:val="18"/>
                        <w:szCs w:val="18"/>
                      </w:rPr>
                      <m:t>e</m:t>
                    </m:r>
                  </m:e>
                  <m:sup>
                    <m:sSup>
                      <m:sSupPr>
                        <m:ctrlPr>
                          <w:rPr>
                            <w:rFonts w:ascii="Cambria Math" w:hAnsi="Cambria Math" w:cs="Arial"/>
                            <w:i/>
                            <w:sz w:val="18"/>
                            <w:szCs w:val="18"/>
                          </w:rPr>
                        </m:ctrlPr>
                      </m:sSupPr>
                      <m:e>
                        <m:r>
                          <w:rPr>
                            <w:rFonts w:ascii="Cambria Math" w:hAnsi="Cambria Math" w:cs="Arial"/>
                            <w:sz w:val="18"/>
                            <w:szCs w:val="18"/>
                          </w:rPr>
                          <m:t>-e</m:t>
                        </m:r>
                      </m:e>
                      <m:sup>
                        <m:r>
                          <w:rPr>
                            <w:rFonts w:ascii="Cambria Math" w:hAnsi="Cambria Math" w:cs="Arial"/>
                            <w:sz w:val="18"/>
                            <w:szCs w:val="18"/>
                          </w:rPr>
                          <m:t>-</m:t>
                        </m:r>
                        <m:d>
                          <m:dPr>
                            <m:ctrlPr>
                              <w:rPr>
                                <w:rFonts w:ascii="Cambria Math" w:hAnsi="Cambria Math" w:cs="Arial"/>
                                <w:i/>
                                <w:sz w:val="18"/>
                                <w:szCs w:val="18"/>
                              </w:rPr>
                            </m:ctrlPr>
                          </m:dPr>
                          <m:e>
                            <m:f>
                              <m:fPr>
                                <m:ctrlPr>
                                  <w:rPr>
                                    <w:rFonts w:ascii="Cambria Math" w:hAnsi="Cambria Math" w:cs="Arial"/>
                                    <w:i/>
                                    <w:sz w:val="18"/>
                                    <w:szCs w:val="18"/>
                                  </w:rPr>
                                </m:ctrlPr>
                              </m:fPr>
                              <m:num>
                                <m:r>
                                  <w:rPr>
                                    <w:rFonts w:ascii="Cambria Math" w:hAnsi="Cambria Math" w:cs="Arial"/>
                                    <w:sz w:val="18"/>
                                    <w:szCs w:val="18"/>
                                  </w:rPr>
                                  <m:t>x-</m:t>
                                </m:r>
                                <m:r>
                                  <w:rPr>
                                    <w:rFonts w:ascii="Cambria Math" w:hAnsi="Cambria Math" w:cs="Arial"/>
                                    <w:i/>
                                    <w:sz w:val="18"/>
                                    <w:szCs w:val="18"/>
                                  </w:rPr>
                                  <w:sym w:font="Symbol" w:char="F075"/>
                                </m:r>
                              </m:num>
                              <m:den>
                                <m:r>
                                  <w:rPr>
                                    <w:rFonts w:ascii="Cambria Math" w:hAnsi="Cambria Math" w:cs="Arial"/>
                                    <w:sz w:val="18"/>
                                    <w:szCs w:val="18"/>
                                  </w:rPr>
                                  <m:t>α</m:t>
                                </m:r>
                              </m:den>
                            </m:f>
                          </m:e>
                        </m:d>
                      </m:sup>
                    </m:sSup>
                  </m:sup>
                </m:sSup>
                <m:sSup>
                  <m:sSupPr>
                    <m:ctrlPr>
                      <w:rPr>
                        <w:rFonts w:ascii="Cambria Math" w:hAnsi="Cambria Math" w:cs="Arial"/>
                        <w:i/>
                        <w:sz w:val="18"/>
                        <w:szCs w:val="18"/>
                      </w:rPr>
                    </m:ctrlPr>
                  </m:sSupPr>
                  <m:e>
                    <m:r>
                      <w:rPr>
                        <w:rFonts w:ascii="Cambria Math" w:hAnsi="Cambria Math" w:cs="Arial"/>
                        <w:sz w:val="18"/>
                        <w:szCs w:val="18"/>
                      </w:rPr>
                      <m:t>e</m:t>
                    </m:r>
                  </m:e>
                  <m:sup>
                    <m:r>
                      <w:rPr>
                        <w:rFonts w:ascii="Cambria Math" w:hAnsi="Cambria Math" w:cs="Arial"/>
                        <w:sz w:val="18"/>
                        <w:szCs w:val="18"/>
                      </w:rPr>
                      <m:t>-</m:t>
                    </m:r>
                    <m:d>
                      <m:dPr>
                        <m:ctrlPr>
                          <w:rPr>
                            <w:rFonts w:ascii="Cambria Math" w:hAnsi="Cambria Math" w:cs="Arial"/>
                            <w:i/>
                            <w:sz w:val="18"/>
                            <w:szCs w:val="18"/>
                          </w:rPr>
                        </m:ctrlPr>
                      </m:dPr>
                      <m:e>
                        <m:f>
                          <m:fPr>
                            <m:ctrlPr>
                              <w:rPr>
                                <w:rFonts w:ascii="Cambria Math" w:hAnsi="Cambria Math" w:cs="Arial"/>
                                <w:i/>
                                <w:sz w:val="18"/>
                                <w:szCs w:val="18"/>
                              </w:rPr>
                            </m:ctrlPr>
                          </m:fPr>
                          <m:num>
                            <m:r>
                              <w:rPr>
                                <w:rFonts w:ascii="Cambria Math" w:hAnsi="Cambria Math" w:cs="Arial"/>
                                <w:sz w:val="18"/>
                                <w:szCs w:val="18"/>
                              </w:rPr>
                              <m:t>x-</m:t>
                            </m:r>
                            <m:r>
                              <w:rPr>
                                <w:rFonts w:ascii="Cambria Math" w:hAnsi="Cambria Math" w:cs="Arial"/>
                                <w:i/>
                                <w:sz w:val="18"/>
                                <w:szCs w:val="18"/>
                              </w:rPr>
                              <w:sym w:font="Symbol" w:char="F075"/>
                            </m:r>
                          </m:num>
                          <m:den>
                            <m:r>
                              <w:rPr>
                                <w:rFonts w:ascii="Cambria Math" w:hAnsi="Cambria Math" w:cs="Arial"/>
                                <w:sz w:val="18"/>
                                <w:szCs w:val="18"/>
                              </w:rPr>
                              <m:t>α</m:t>
                            </m:r>
                          </m:den>
                        </m:f>
                      </m:e>
                    </m:d>
                  </m:sup>
                </m:sSup>
              </m:oMath>
            </m:oMathPara>
          </w:p>
        </w:tc>
        <w:tc>
          <w:tcPr>
            <w:tcW w:w="1842" w:type="dxa"/>
            <w:vAlign w:val="center"/>
          </w:tcPr>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61"/>
            </w:r>
            <w:r w:rsidRPr="008F05A1">
              <w:rPr>
                <w:rFonts w:ascii="Verdana" w:hAnsi="Verdana"/>
                <w:color w:val="000000" w:themeColor="text1"/>
                <w:sz w:val="20"/>
                <w:szCs w:val="20"/>
              </w:rPr>
              <w:t>&gt;0</w:t>
            </w:r>
          </w:p>
        </w:tc>
      </w:tr>
      <w:tr w:rsidR="002212F9" w:rsidRPr="008F05A1" w:rsidTr="002212F9">
        <w:trPr>
          <w:trHeight w:val="737"/>
          <w:jc w:val="center"/>
        </w:trPr>
        <w:tc>
          <w:tcPr>
            <w:tcW w:w="1938" w:type="dxa"/>
            <w:gridSpan w:val="2"/>
            <w:vAlign w:val="center"/>
          </w:tcPr>
          <w:p w:rsidR="002212F9" w:rsidRPr="008F05A1" w:rsidRDefault="002212F9" w:rsidP="002212F9">
            <w:pPr>
              <w:pStyle w:val="Sinespaciado"/>
              <w:spacing w:after="100"/>
              <w:rPr>
                <w:rFonts w:ascii="Verdana" w:hAnsi="Verdana"/>
                <w:color w:val="000000" w:themeColor="text1"/>
                <w:sz w:val="20"/>
                <w:szCs w:val="20"/>
              </w:rPr>
            </w:pPr>
            <w:proofErr w:type="spellStart"/>
            <w:r w:rsidRPr="008F05A1">
              <w:rPr>
                <w:rFonts w:ascii="Verdana" w:hAnsi="Verdana"/>
                <w:color w:val="000000" w:themeColor="text1"/>
                <w:sz w:val="20"/>
                <w:szCs w:val="20"/>
              </w:rPr>
              <w:t>Weibull</w:t>
            </w:r>
            <w:proofErr w:type="spellEnd"/>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t>(W)</w:t>
            </w:r>
          </w:p>
        </w:tc>
        <w:tc>
          <w:tcPr>
            <w:tcW w:w="4395" w:type="dxa"/>
            <w:vAlign w:val="center"/>
          </w:tcPr>
          <w:p w:rsidR="002212F9" w:rsidRPr="008F05A1" w:rsidRDefault="002212F9" w:rsidP="002212F9">
            <w:pPr>
              <w:pStyle w:val="Sinespaciado"/>
              <w:spacing w:after="100"/>
              <w:rPr>
                <w:rFonts w:ascii="Verdana" w:hAnsi="Verdana"/>
                <w:color w:val="000000" w:themeColor="text1"/>
                <w:sz w:val="20"/>
                <w:szCs w:val="20"/>
              </w:rPr>
            </w:pPr>
            <m:oMathPara>
              <m:oMathParaPr>
                <m:jc m:val="left"/>
              </m:oMathParaPr>
              <m:oMath>
                <m:r>
                  <w:rPr>
                    <w:rFonts w:ascii="Cambria Math" w:hAnsi="Cambria Math" w:cs="Arial"/>
                    <w:sz w:val="18"/>
                    <w:szCs w:val="18"/>
                  </w:rPr>
                  <m:t>f(x)=</m:t>
                </m:r>
                <m:d>
                  <m:dPr>
                    <m:ctrlPr>
                      <w:rPr>
                        <w:rFonts w:ascii="Cambria Math" w:hAnsi="Cambria Math" w:cs="Arial"/>
                        <w:i/>
                        <w:sz w:val="18"/>
                        <w:szCs w:val="18"/>
                      </w:rPr>
                    </m:ctrlPr>
                  </m:dPr>
                  <m:e>
                    <m:f>
                      <m:fPr>
                        <m:ctrlPr>
                          <w:rPr>
                            <w:rFonts w:ascii="Cambria Math" w:hAnsi="Cambria Math" w:cs="Arial"/>
                            <w:i/>
                            <w:sz w:val="18"/>
                            <w:szCs w:val="18"/>
                          </w:rPr>
                        </m:ctrlPr>
                      </m:fPr>
                      <m:num>
                        <m:r>
                          <w:rPr>
                            <w:rFonts w:ascii="Cambria Math" w:hAnsi="Cambria Math" w:cs="Arial"/>
                            <w:sz w:val="18"/>
                            <w:szCs w:val="18"/>
                          </w:rPr>
                          <m:t>k</m:t>
                        </m:r>
                      </m:num>
                      <m:den>
                        <m:r>
                          <w:rPr>
                            <w:rFonts w:ascii="Cambria Math" w:hAnsi="Cambria Math" w:cs="Arial"/>
                            <w:sz w:val="18"/>
                            <w:szCs w:val="18"/>
                          </w:rPr>
                          <m:t>φ</m:t>
                        </m:r>
                      </m:den>
                    </m:f>
                  </m:e>
                </m:d>
                <m:sSup>
                  <m:sSupPr>
                    <m:ctrlPr>
                      <w:rPr>
                        <w:rFonts w:ascii="Cambria Math" w:hAnsi="Cambria Math" w:cs="Arial"/>
                        <w:i/>
                        <w:sz w:val="18"/>
                        <w:szCs w:val="18"/>
                      </w:rPr>
                    </m:ctrlPr>
                  </m:sSupPr>
                  <m:e>
                    <m:d>
                      <m:dPr>
                        <m:ctrlPr>
                          <w:rPr>
                            <w:rFonts w:ascii="Cambria Math" w:hAnsi="Cambria Math" w:cs="Arial"/>
                            <w:i/>
                            <w:sz w:val="18"/>
                            <w:szCs w:val="18"/>
                          </w:rPr>
                        </m:ctrlPr>
                      </m:dPr>
                      <m:e>
                        <m:f>
                          <m:fPr>
                            <m:ctrlPr>
                              <w:rPr>
                                <w:rFonts w:ascii="Cambria Math" w:hAnsi="Cambria Math" w:cs="Arial"/>
                                <w:i/>
                                <w:sz w:val="18"/>
                                <w:szCs w:val="18"/>
                              </w:rPr>
                            </m:ctrlPr>
                          </m:fPr>
                          <m:num>
                            <m:r>
                              <w:rPr>
                                <w:rFonts w:ascii="Cambria Math" w:hAnsi="Cambria Math" w:cs="Arial"/>
                                <w:sz w:val="18"/>
                                <w:szCs w:val="18"/>
                              </w:rPr>
                              <m:t>x</m:t>
                            </m:r>
                          </m:num>
                          <m:den>
                            <m:r>
                              <w:rPr>
                                <w:rFonts w:ascii="Cambria Math" w:hAnsi="Cambria Math" w:cs="Arial"/>
                                <w:sz w:val="18"/>
                                <w:szCs w:val="18"/>
                              </w:rPr>
                              <m:t>φ</m:t>
                            </m:r>
                          </m:den>
                        </m:f>
                      </m:e>
                    </m:d>
                  </m:e>
                  <m:sup>
                    <m:r>
                      <w:rPr>
                        <w:rFonts w:ascii="Cambria Math" w:hAnsi="Cambria Math" w:cs="Arial"/>
                        <w:i/>
                        <w:sz w:val="18"/>
                        <w:szCs w:val="18"/>
                      </w:rPr>
                      <w:sym w:font="Symbol" w:char="F06B"/>
                    </m:r>
                    <m:r>
                      <w:rPr>
                        <w:rFonts w:ascii="Cambria Math" w:hAnsi="Cambria Math" w:cs="Arial"/>
                        <w:sz w:val="18"/>
                        <w:szCs w:val="18"/>
                      </w:rPr>
                      <m:t>-1</m:t>
                    </m:r>
                  </m:sup>
                </m:sSup>
                <m:sSup>
                  <m:sSupPr>
                    <m:ctrlPr>
                      <w:rPr>
                        <w:rFonts w:ascii="Cambria Math" w:hAnsi="Cambria Math" w:cs="Arial"/>
                        <w:i/>
                        <w:sz w:val="18"/>
                        <w:szCs w:val="18"/>
                      </w:rPr>
                    </m:ctrlPr>
                  </m:sSupPr>
                  <m:e>
                    <m:r>
                      <w:rPr>
                        <w:rFonts w:ascii="Cambria Math" w:hAnsi="Cambria Math" w:cs="Arial"/>
                        <w:sz w:val="18"/>
                        <w:szCs w:val="18"/>
                      </w:rPr>
                      <m:t>e</m:t>
                    </m:r>
                  </m:e>
                  <m:sup>
                    <m:r>
                      <w:rPr>
                        <w:rFonts w:ascii="Cambria Math" w:hAnsi="Cambria Math" w:cs="Arial"/>
                        <w:sz w:val="18"/>
                        <w:szCs w:val="18"/>
                      </w:rPr>
                      <m:t>-</m:t>
                    </m:r>
                    <m:sSup>
                      <m:sSupPr>
                        <m:ctrlPr>
                          <w:rPr>
                            <w:rFonts w:ascii="Cambria Math" w:hAnsi="Cambria Math" w:cs="Arial"/>
                            <w:i/>
                            <w:sz w:val="18"/>
                            <w:szCs w:val="18"/>
                          </w:rPr>
                        </m:ctrlPr>
                      </m:sSupPr>
                      <m:e>
                        <m:d>
                          <m:dPr>
                            <m:ctrlPr>
                              <w:rPr>
                                <w:rFonts w:ascii="Cambria Math" w:hAnsi="Cambria Math" w:cs="Arial"/>
                                <w:i/>
                                <w:sz w:val="18"/>
                                <w:szCs w:val="18"/>
                              </w:rPr>
                            </m:ctrlPr>
                          </m:dPr>
                          <m:e>
                            <m:f>
                              <m:fPr>
                                <m:ctrlPr>
                                  <w:rPr>
                                    <w:rFonts w:ascii="Cambria Math" w:hAnsi="Cambria Math" w:cs="Arial"/>
                                    <w:i/>
                                    <w:sz w:val="18"/>
                                    <w:szCs w:val="18"/>
                                  </w:rPr>
                                </m:ctrlPr>
                              </m:fPr>
                              <m:num>
                                <m:r>
                                  <w:rPr>
                                    <w:rFonts w:ascii="Cambria Math" w:hAnsi="Cambria Math" w:cs="Arial"/>
                                    <w:sz w:val="18"/>
                                    <w:szCs w:val="18"/>
                                  </w:rPr>
                                  <m:t>x</m:t>
                                </m:r>
                              </m:num>
                              <m:den>
                                <m:r>
                                  <w:rPr>
                                    <w:rFonts w:ascii="Cambria Math" w:hAnsi="Cambria Math" w:cs="Arial"/>
                                    <w:sz w:val="18"/>
                                    <w:szCs w:val="18"/>
                                  </w:rPr>
                                  <m:t>φ</m:t>
                                </m:r>
                              </m:den>
                            </m:f>
                          </m:e>
                        </m:d>
                      </m:e>
                      <m:sup>
                        <m:r>
                          <w:rPr>
                            <w:rFonts w:ascii="Cambria Math" w:hAnsi="Cambria Math" w:cs="Arial"/>
                            <w:sz w:val="18"/>
                            <w:szCs w:val="18"/>
                          </w:rPr>
                          <m:t>k</m:t>
                        </m:r>
                      </m:sup>
                    </m:sSup>
                  </m:sup>
                </m:sSup>
              </m:oMath>
            </m:oMathPara>
          </w:p>
        </w:tc>
        <w:tc>
          <w:tcPr>
            <w:tcW w:w="1842" w:type="dxa"/>
            <w:vAlign w:val="center"/>
          </w:tcPr>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6A"/>
            </w:r>
            <w:r w:rsidRPr="008F05A1">
              <w:rPr>
                <w:rFonts w:ascii="Verdana" w:hAnsi="Verdana"/>
                <w:color w:val="000000" w:themeColor="text1"/>
                <w:sz w:val="20"/>
                <w:szCs w:val="20"/>
              </w:rPr>
              <w:t xml:space="preserve">&gt;0, </w:t>
            </w:r>
            <w:r w:rsidRPr="008F05A1">
              <w:rPr>
                <w:rFonts w:ascii="Verdana" w:hAnsi="Verdana"/>
                <w:color w:val="000000" w:themeColor="text1"/>
                <w:sz w:val="20"/>
                <w:szCs w:val="20"/>
              </w:rPr>
              <w:sym w:font="Symbol" w:char="F06B"/>
            </w:r>
            <w:r w:rsidRPr="008F05A1">
              <w:rPr>
                <w:rFonts w:ascii="Verdana" w:hAnsi="Verdana"/>
                <w:color w:val="000000" w:themeColor="text1"/>
                <w:sz w:val="20"/>
                <w:szCs w:val="20"/>
              </w:rPr>
              <w:t>&gt;0</w:t>
            </w:r>
          </w:p>
        </w:tc>
      </w:tr>
      <w:tr w:rsidR="002212F9" w:rsidRPr="008F05A1" w:rsidTr="002212F9">
        <w:trPr>
          <w:trHeight w:val="737"/>
          <w:jc w:val="center"/>
        </w:trPr>
        <w:tc>
          <w:tcPr>
            <w:tcW w:w="1938" w:type="dxa"/>
            <w:gridSpan w:val="2"/>
            <w:vAlign w:val="center"/>
          </w:tcPr>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t>General de Valores Extremos</w:t>
            </w:r>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t>(GVE)</w:t>
            </w:r>
          </w:p>
        </w:tc>
        <w:tc>
          <w:tcPr>
            <w:tcW w:w="4395" w:type="dxa"/>
            <w:vAlign w:val="center"/>
          </w:tcPr>
          <w:p w:rsidR="002212F9" w:rsidRPr="008F05A1" w:rsidRDefault="002212F9" w:rsidP="002212F9">
            <w:pPr>
              <w:pStyle w:val="Sinespaciado"/>
              <w:spacing w:after="100"/>
              <w:rPr>
                <w:rFonts w:ascii="Verdana" w:hAnsi="Verdana"/>
                <w:color w:val="000000" w:themeColor="text1"/>
                <w:sz w:val="20"/>
                <w:szCs w:val="20"/>
              </w:rPr>
            </w:pPr>
            <m:oMathPara>
              <m:oMathParaPr>
                <m:jc m:val="left"/>
              </m:oMathParaPr>
              <m:oMath>
                <m:r>
                  <w:rPr>
                    <w:rFonts w:ascii="Cambria Math" w:hAnsi="Cambria Math" w:cs="Arial"/>
                    <w:sz w:val="18"/>
                    <w:szCs w:val="18"/>
                  </w:rPr>
                  <m:t>f(x)=</m:t>
                </m:r>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α</m:t>
                    </m:r>
                  </m:den>
                </m:f>
                <m:sSup>
                  <m:sSupPr>
                    <m:ctrlPr>
                      <w:rPr>
                        <w:rFonts w:ascii="Cambria Math" w:hAnsi="Cambria Math" w:cs="Arial"/>
                        <w:i/>
                        <w:sz w:val="18"/>
                        <w:szCs w:val="18"/>
                      </w:rPr>
                    </m:ctrlPr>
                  </m:sSupPr>
                  <m:e>
                    <m:r>
                      <w:rPr>
                        <w:rFonts w:ascii="Cambria Math" w:hAnsi="Cambria Math" w:cs="Arial"/>
                        <w:sz w:val="18"/>
                        <w:szCs w:val="18"/>
                      </w:rPr>
                      <m:t>e</m:t>
                    </m:r>
                  </m:e>
                  <m:sup>
                    <m:r>
                      <w:rPr>
                        <w:rFonts w:ascii="Cambria Math" w:hAnsi="Cambria Math" w:cs="Arial"/>
                        <w:sz w:val="18"/>
                        <w:szCs w:val="18"/>
                      </w:rPr>
                      <m:t>-</m:t>
                    </m:r>
                    <m:sSup>
                      <m:sSupPr>
                        <m:ctrlPr>
                          <w:rPr>
                            <w:rFonts w:ascii="Cambria Math" w:hAnsi="Cambria Math" w:cs="Arial"/>
                            <w:i/>
                            <w:sz w:val="18"/>
                            <w:szCs w:val="18"/>
                          </w:rPr>
                        </m:ctrlPr>
                      </m:sSupPr>
                      <m:e>
                        <m:d>
                          <m:dPr>
                            <m:begChr m:val="["/>
                            <m:endChr m:val="]"/>
                            <m:ctrlPr>
                              <w:rPr>
                                <w:rFonts w:ascii="Cambria Math" w:hAnsi="Cambria Math" w:cs="Arial"/>
                                <w:i/>
                                <w:sz w:val="18"/>
                                <w:szCs w:val="18"/>
                              </w:rPr>
                            </m:ctrlPr>
                          </m:dPr>
                          <m:e>
                            <m:r>
                              <w:rPr>
                                <w:rFonts w:ascii="Cambria Math" w:hAnsi="Cambria Math" w:cs="Arial"/>
                                <w:sz w:val="18"/>
                                <w:szCs w:val="18"/>
                              </w:rPr>
                              <m:t>1+β</m:t>
                            </m:r>
                            <m:d>
                              <m:dPr>
                                <m:ctrlPr>
                                  <w:rPr>
                                    <w:rFonts w:ascii="Cambria Math" w:hAnsi="Cambria Math" w:cs="Arial"/>
                                    <w:i/>
                                    <w:sz w:val="18"/>
                                    <w:szCs w:val="18"/>
                                  </w:rPr>
                                </m:ctrlPr>
                              </m:dPr>
                              <m:e>
                                <m:f>
                                  <m:fPr>
                                    <m:ctrlPr>
                                      <w:rPr>
                                        <w:rFonts w:ascii="Cambria Math" w:hAnsi="Cambria Math" w:cs="Arial"/>
                                        <w:i/>
                                        <w:sz w:val="18"/>
                                        <w:szCs w:val="18"/>
                                      </w:rPr>
                                    </m:ctrlPr>
                                  </m:fPr>
                                  <m:num>
                                    <m:r>
                                      <w:rPr>
                                        <w:rFonts w:ascii="Cambria Math" w:hAnsi="Cambria Math" w:cs="Arial"/>
                                        <w:sz w:val="18"/>
                                        <w:szCs w:val="18"/>
                                      </w:rPr>
                                      <m:t>x-</m:t>
                                    </m:r>
                                    <m:r>
                                      <w:rPr>
                                        <w:rFonts w:ascii="Cambria Math" w:hAnsi="Cambria Math" w:cs="Arial"/>
                                        <w:i/>
                                        <w:sz w:val="18"/>
                                        <w:szCs w:val="18"/>
                                      </w:rPr>
                                      <w:sym w:font="Symbol" w:char="F075"/>
                                    </m:r>
                                  </m:num>
                                  <m:den>
                                    <m:r>
                                      <w:rPr>
                                        <w:rFonts w:ascii="Cambria Math" w:hAnsi="Cambria Math" w:cs="Arial"/>
                                        <w:sz w:val="18"/>
                                        <w:szCs w:val="18"/>
                                      </w:rPr>
                                      <m:t>α</m:t>
                                    </m:r>
                                  </m:den>
                                </m:f>
                              </m:e>
                            </m:d>
                          </m:e>
                        </m:d>
                      </m:e>
                      <m:sup>
                        <m:r>
                          <w:rPr>
                            <w:rFonts w:ascii="Cambria Math" w:hAnsi="Cambria Math" w:cs="Arial"/>
                            <w:sz w:val="18"/>
                            <w:szCs w:val="18"/>
                          </w:rPr>
                          <m:t>-</m:t>
                        </m:r>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β</m:t>
                            </m:r>
                          </m:den>
                        </m:f>
                      </m:sup>
                    </m:sSup>
                  </m:sup>
                </m:sSup>
                <m:sSup>
                  <m:sSupPr>
                    <m:ctrlPr>
                      <w:rPr>
                        <w:rFonts w:ascii="Cambria Math" w:hAnsi="Cambria Math" w:cs="Arial"/>
                        <w:i/>
                        <w:sz w:val="18"/>
                        <w:szCs w:val="18"/>
                      </w:rPr>
                    </m:ctrlPr>
                  </m:sSupPr>
                  <m:e>
                    <m:d>
                      <m:dPr>
                        <m:begChr m:val="["/>
                        <m:endChr m:val="]"/>
                        <m:ctrlPr>
                          <w:rPr>
                            <w:rFonts w:ascii="Cambria Math" w:hAnsi="Cambria Math" w:cs="Arial"/>
                            <w:i/>
                            <w:sz w:val="18"/>
                            <w:szCs w:val="18"/>
                          </w:rPr>
                        </m:ctrlPr>
                      </m:dPr>
                      <m:e>
                        <m:r>
                          <w:rPr>
                            <w:rFonts w:ascii="Cambria Math" w:hAnsi="Cambria Math" w:cs="Arial"/>
                            <w:sz w:val="18"/>
                            <w:szCs w:val="18"/>
                          </w:rPr>
                          <m:t>1+β</m:t>
                        </m:r>
                        <m:d>
                          <m:dPr>
                            <m:ctrlPr>
                              <w:rPr>
                                <w:rFonts w:ascii="Cambria Math" w:hAnsi="Cambria Math" w:cs="Arial"/>
                                <w:i/>
                                <w:sz w:val="18"/>
                                <w:szCs w:val="18"/>
                              </w:rPr>
                            </m:ctrlPr>
                          </m:dPr>
                          <m:e>
                            <m:f>
                              <m:fPr>
                                <m:ctrlPr>
                                  <w:rPr>
                                    <w:rFonts w:ascii="Cambria Math" w:hAnsi="Cambria Math" w:cs="Arial"/>
                                    <w:i/>
                                    <w:sz w:val="18"/>
                                    <w:szCs w:val="18"/>
                                  </w:rPr>
                                </m:ctrlPr>
                              </m:fPr>
                              <m:num>
                                <m:r>
                                  <w:rPr>
                                    <w:rFonts w:ascii="Cambria Math" w:hAnsi="Cambria Math" w:cs="Arial"/>
                                    <w:sz w:val="18"/>
                                    <w:szCs w:val="18"/>
                                  </w:rPr>
                                  <m:t>x-</m:t>
                                </m:r>
                                <m:r>
                                  <w:rPr>
                                    <w:rFonts w:ascii="Cambria Math" w:hAnsi="Cambria Math" w:cs="Arial"/>
                                    <w:i/>
                                    <w:sz w:val="18"/>
                                    <w:szCs w:val="18"/>
                                  </w:rPr>
                                  <w:sym w:font="Symbol" w:char="F075"/>
                                </m:r>
                              </m:num>
                              <m:den>
                                <m:r>
                                  <w:rPr>
                                    <w:rFonts w:ascii="Cambria Math" w:hAnsi="Cambria Math" w:cs="Arial"/>
                                    <w:sz w:val="18"/>
                                    <w:szCs w:val="18"/>
                                  </w:rPr>
                                  <m:t>α</m:t>
                                </m:r>
                              </m:den>
                            </m:f>
                          </m:e>
                        </m:d>
                      </m:e>
                    </m:d>
                  </m:e>
                  <m:sup>
                    <m:r>
                      <w:rPr>
                        <w:rFonts w:ascii="Cambria Math" w:hAnsi="Cambria Math" w:cs="Arial"/>
                        <w:sz w:val="18"/>
                        <w:szCs w:val="18"/>
                      </w:rPr>
                      <m:t>-1-</m:t>
                    </m:r>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β</m:t>
                        </m:r>
                      </m:den>
                    </m:f>
                  </m:sup>
                </m:sSup>
              </m:oMath>
            </m:oMathPara>
          </w:p>
        </w:tc>
        <w:tc>
          <w:tcPr>
            <w:tcW w:w="1842" w:type="dxa"/>
            <w:vAlign w:val="center"/>
          </w:tcPr>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61"/>
            </w:r>
            <w:r w:rsidRPr="008F05A1">
              <w:rPr>
                <w:rFonts w:ascii="Verdana" w:hAnsi="Verdana"/>
                <w:color w:val="000000" w:themeColor="text1"/>
                <w:sz w:val="20"/>
                <w:szCs w:val="20"/>
              </w:rPr>
              <w:t>&gt;0</w:t>
            </w:r>
          </w:p>
        </w:tc>
      </w:tr>
    </w:tbl>
    <w:p w:rsidR="002212F9" w:rsidRPr="008F05A1" w:rsidRDefault="002212F9" w:rsidP="002212F9">
      <w:pPr>
        <w:pStyle w:val="Sinespaciado"/>
        <w:spacing w:after="100"/>
        <w:rPr>
          <w:rFonts w:ascii="Verdana" w:hAnsi="Verdana"/>
          <w:color w:val="000000" w:themeColor="text1"/>
          <w:sz w:val="20"/>
          <w:szCs w:val="20"/>
        </w:rPr>
      </w:pPr>
    </w:p>
    <w:p w:rsidR="002212F9" w:rsidRDefault="002212F9" w:rsidP="002212F9">
      <w:pPr>
        <w:pStyle w:val="Sinespaciado"/>
        <w:spacing w:after="100"/>
        <w:rPr>
          <w:rFonts w:ascii="Verdana" w:hAnsi="Verdana"/>
          <w:b/>
          <w:color w:val="000000" w:themeColor="text1"/>
          <w:sz w:val="24"/>
          <w:szCs w:val="24"/>
        </w:rPr>
      </w:pPr>
      <w:bookmarkStart w:id="1" w:name="_Toc412913981"/>
      <w:r w:rsidRPr="00891BFD">
        <w:rPr>
          <w:rFonts w:ascii="Verdana" w:hAnsi="Verdana"/>
          <w:b/>
          <w:color w:val="000000" w:themeColor="text1"/>
          <w:sz w:val="24"/>
          <w:szCs w:val="24"/>
        </w:rPr>
        <w:t>Cuadro 2. Modelos propuestos para los parámetros de las funciones de distribución de probabilidad para valores máximos.</w:t>
      </w:r>
      <w:bookmarkEnd w:id="1"/>
    </w:p>
    <w:p w:rsidR="002212F9" w:rsidRPr="00891BFD" w:rsidRDefault="002212F9" w:rsidP="002212F9">
      <w:pPr>
        <w:spacing w:after="100" w:line="240" w:lineRule="auto"/>
        <w:jc w:val="center"/>
        <w:rPr>
          <w:rFonts w:ascii="Verdana" w:hAnsi="Verdana"/>
          <w:color w:val="000000" w:themeColor="text1"/>
          <w:sz w:val="24"/>
          <w:szCs w:val="24"/>
        </w:rPr>
      </w:pPr>
      <w:proofErr w:type="gramStart"/>
      <w:r w:rsidRPr="00891BFD">
        <w:rPr>
          <w:rFonts w:ascii="Verdana" w:hAnsi="Verdana"/>
          <w:i/>
          <w:color w:val="000000" w:themeColor="text1"/>
          <w:sz w:val="24"/>
          <w:szCs w:val="24"/>
        </w:rPr>
        <w:t>t</w:t>
      </w:r>
      <w:proofErr w:type="gramEnd"/>
      <w:r w:rsidRPr="00891BFD">
        <w:rPr>
          <w:rFonts w:ascii="Verdana" w:hAnsi="Verdana"/>
          <w:color w:val="000000" w:themeColor="text1"/>
          <w:sz w:val="24"/>
          <w:szCs w:val="24"/>
        </w:rPr>
        <w:t xml:space="preserve"> es un índice que depende del tiempo, para 1950 t=1</w:t>
      </w:r>
    </w:p>
    <w:p w:rsidR="002212F9" w:rsidRPr="00891BFD" w:rsidRDefault="002212F9" w:rsidP="002212F9">
      <w:pPr>
        <w:spacing w:after="100" w:line="240" w:lineRule="auto"/>
        <w:jc w:val="center"/>
        <w:rPr>
          <w:rFonts w:ascii="Verdana" w:hAnsi="Verdana"/>
          <w:color w:val="000000" w:themeColor="text1"/>
          <w:sz w:val="24"/>
          <w:szCs w:val="24"/>
        </w:rPr>
      </w:pPr>
      <w:proofErr w:type="spellStart"/>
      <w:r w:rsidRPr="00891BFD">
        <w:rPr>
          <w:rFonts w:ascii="Verdana" w:hAnsi="Verdana"/>
          <w:i/>
          <w:color w:val="000000" w:themeColor="text1"/>
          <w:sz w:val="24"/>
          <w:szCs w:val="24"/>
        </w:rPr>
        <w:lastRenderedPageBreak/>
        <w:t>PDO</w:t>
      </w:r>
      <w:r w:rsidRPr="00891BFD">
        <w:rPr>
          <w:rFonts w:ascii="Verdana" w:hAnsi="Verdana"/>
          <w:i/>
          <w:color w:val="000000" w:themeColor="text1"/>
          <w:sz w:val="24"/>
          <w:szCs w:val="24"/>
          <w:vertAlign w:val="subscript"/>
        </w:rPr>
        <w:t>t</w:t>
      </w:r>
      <w:proofErr w:type="spellEnd"/>
      <w:r w:rsidRPr="00891BFD">
        <w:rPr>
          <w:rFonts w:ascii="Verdana" w:hAnsi="Verdana"/>
          <w:color w:val="000000" w:themeColor="text1"/>
          <w:sz w:val="24"/>
          <w:szCs w:val="24"/>
        </w:rPr>
        <w:t xml:space="preserve"> es el valor promedio anual del índice PDO correspondiente a </w:t>
      </w:r>
      <w:r w:rsidRPr="00891BFD">
        <w:rPr>
          <w:rFonts w:ascii="Verdana" w:hAnsi="Verdana"/>
          <w:i/>
          <w:color w:val="000000" w:themeColor="text1"/>
          <w:sz w:val="24"/>
          <w:szCs w:val="24"/>
        </w:rPr>
        <w:t>t</w:t>
      </w:r>
      <w:r w:rsidRPr="00891BFD">
        <w:rPr>
          <w:rFonts w:ascii="Verdana" w:hAnsi="Verdana"/>
          <w:color w:val="000000" w:themeColor="text1"/>
          <w:sz w:val="24"/>
          <w:szCs w:val="24"/>
        </w:rPr>
        <w:t>.</w:t>
      </w:r>
    </w:p>
    <w:tbl>
      <w:tblPr>
        <w:tblW w:w="8492" w:type="dxa"/>
        <w:jc w:val="center"/>
        <w:tblBorders>
          <w:top w:val="single" w:sz="4" w:space="0" w:color="auto"/>
          <w:bottom w:val="single" w:sz="4" w:space="0" w:color="auto"/>
        </w:tblBorders>
        <w:tblLook w:val="04A0" w:firstRow="1" w:lastRow="0" w:firstColumn="1" w:lastColumn="0" w:noHBand="0" w:noVBand="1"/>
      </w:tblPr>
      <w:tblGrid>
        <w:gridCol w:w="1407"/>
        <w:gridCol w:w="1435"/>
        <w:gridCol w:w="1469"/>
        <w:gridCol w:w="1873"/>
        <w:gridCol w:w="2308"/>
      </w:tblGrid>
      <w:tr w:rsidR="002212F9" w:rsidRPr="008F05A1" w:rsidTr="002212F9">
        <w:trPr>
          <w:trHeight w:val="197"/>
          <w:jc w:val="center"/>
        </w:trPr>
        <w:tc>
          <w:tcPr>
            <w:tcW w:w="1407" w:type="dxa"/>
            <w:vMerge w:val="restart"/>
            <w:tcBorders>
              <w:top w:val="single" w:sz="4" w:space="0" w:color="auto"/>
            </w:tcBorders>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Distribución</w:t>
            </w:r>
          </w:p>
        </w:tc>
        <w:tc>
          <w:tcPr>
            <w:tcW w:w="1435" w:type="dxa"/>
            <w:vMerge w:val="restart"/>
            <w:tcBorders>
              <w:top w:val="single" w:sz="4" w:space="0" w:color="auto"/>
            </w:tcBorders>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Estacionario</w:t>
            </w:r>
          </w:p>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(M</w:t>
            </w:r>
            <w:r w:rsidRPr="008F05A1">
              <w:rPr>
                <w:rFonts w:ascii="Verdana" w:hAnsi="Verdana"/>
                <w:color w:val="000000" w:themeColor="text1"/>
                <w:sz w:val="20"/>
                <w:szCs w:val="20"/>
                <w:vertAlign w:val="subscript"/>
              </w:rPr>
              <w:t>0</w:t>
            </w:r>
            <w:r w:rsidRPr="008F05A1">
              <w:rPr>
                <w:rFonts w:ascii="Verdana" w:hAnsi="Verdana"/>
                <w:color w:val="000000" w:themeColor="text1"/>
                <w:sz w:val="20"/>
                <w:szCs w:val="20"/>
              </w:rPr>
              <w:t>)</w:t>
            </w:r>
          </w:p>
        </w:tc>
        <w:tc>
          <w:tcPr>
            <w:tcW w:w="5650" w:type="dxa"/>
            <w:gridSpan w:val="3"/>
            <w:tcBorders>
              <w:top w:val="single" w:sz="4" w:space="0" w:color="auto"/>
              <w:bottom w:val="single" w:sz="4" w:space="0" w:color="auto"/>
            </w:tcBorders>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No estacionario</w:t>
            </w:r>
          </w:p>
        </w:tc>
      </w:tr>
      <w:tr w:rsidR="002212F9" w:rsidRPr="008F05A1" w:rsidTr="002212F9">
        <w:trPr>
          <w:trHeight w:val="210"/>
          <w:jc w:val="center"/>
        </w:trPr>
        <w:tc>
          <w:tcPr>
            <w:tcW w:w="1407" w:type="dxa"/>
            <w:vMerge/>
            <w:tcBorders>
              <w:bottom w:val="single" w:sz="4" w:space="0" w:color="auto"/>
            </w:tcBorders>
          </w:tcPr>
          <w:p w:rsidR="002212F9" w:rsidRPr="008F05A1" w:rsidRDefault="002212F9" w:rsidP="002212F9">
            <w:pPr>
              <w:pStyle w:val="Sinespaciado"/>
              <w:spacing w:after="100"/>
              <w:jc w:val="center"/>
              <w:rPr>
                <w:rFonts w:ascii="Verdana" w:hAnsi="Verdana"/>
                <w:color w:val="000000" w:themeColor="text1"/>
                <w:sz w:val="20"/>
                <w:szCs w:val="20"/>
              </w:rPr>
            </w:pPr>
          </w:p>
        </w:tc>
        <w:tc>
          <w:tcPr>
            <w:tcW w:w="1435" w:type="dxa"/>
            <w:vMerge/>
            <w:tcBorders>
              <w:bottom w:val="single" w:sz="4" w:space="0" w:color="auto"/>
            </w:tcBorders>
          </w:tcPr>
          <w:p w:rsidR="002212F9" w:rsidRPr="008F05A1" w:rsidRDefault="002212F9" w:rsidP="002212F9">
            <w:pPr>
              <w:pStyle w:val="Sinespaciado"/>
              <w:spacing w:after="100"/>
              <w:jc w:val="center"/>
              <w:rPr>
                <w:rFonts w:ascii="Verdana" w:hAnsi="Verdana"/>
                <w:color w:val="000000" w:themeColor="text1"/>
                <w:sz w:val="20"/>
                <w:szCs w:val="20"/>
              </w:rPr>
            </w:pPr>
          </w:p>
        </w:tc>
        <w:tc>
          <w:tcPr>
            <w:tcW w:w="1469" w:type="dxa"/>
            <w:tcBorders>
              <w:top w:val="single" w:sz="4" w:space="0" w:color="auto"/>
              <w:bottom w:val="single" w:sz="4" w:space="0" w:color="auto"/>
            </w:tcBorders>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 xml:space="preserve"> M</w:t>
            </w:r>
            <w:r w:rsidRPr="008F05A1">
              <w:rPr>
                <w:rFonts w:ascii="Verdana" w:hAnsi="Verdana"/>
                <w:color w:val="000000" w:themeColor="text1"/>
                <w:sz w:val="20"/>
                <w:szCs w:val="20"/>
                <w:vertAlign w:val="subscript"/>
              </w:rPr>
              <w:t>1</w:t>
            </w:r>
          </w:p>
        </w:tc>
        <w:tc>
          <w:tcPr>
            <w:tcW w:w="1873" w:type="dxa"/>
            <w:tcBorders>
              <w:top w:val="single" w:sz="4" w:space="0" w:color="auto"/>
              <w:bottom w:val="single" w:sz="4" w:space="0" w:color="auto"/>
            </w:tcBorders>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M</w:t>
            </w:r>
            <w:r w:rsidRPr="008F05A1">
              <w:rPr>
                <w:rFonts w:ascii="Verdana" w:hAnsi="Verdana"/>
                <w:color w:val="000000" w:themeColor="text1"/>
                <w:sz w:val="20"/>
                <w:szCs w:val="20"/>
                <w:vertAlign w:val="subscript"/>
              </w:rPr>
              <w:t>2</w:t>
            </w:r>
          </w:p>
        </w:tc>
        <w:tc>
          <w:tcPr>
            <w:tcW w:w="2308" w:type="dxa"/>
            <w:tcBorders>
              <w:top w:val="single" w:sz="4" w:space="0" w:color="auto"/>
              <w:bottom w:val="single" w:sz="4" w:space="0" w:color="auto"/>
            </w:tcBorders>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M</w:t>
            </w:r>
            <w:r w:rsidRPr="008F05A1">
              <w:rPr>
                <w:rFonts w:ascii="Verdana" w:hAnsi="Verdana"/>
                <w:color w:val="000000" w:themeColor="text1"/>
                <w:sz w:val="20"/>
                <w:szCs w:val="20"/>
                <w:vertAlign w:val="subscript"/>
              </w:rPr>
              <w:t>3</w:t>
            </w:r>
          </w:p>
        </w:tc>
      </w:tr>
      <w:tr w:rsidR="002212F9" w:rsidRPr="008F05A1" w:rsidTr="002212F9">
        <w:trPr>
          <w:trHeight w:val="397"/>
          <w:jc w:val="center"/>
        </w:trPr>
        <w:tc>
          <w:tcPr>
            <w:tcW w:w="1407"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rPr>
            </w:pPr>
            <w:proofErr w:type="spellStart"/>
            <w:r w:rsidRPr="008F05A1">
              <w:rPr>
                <w:rFonts w:ascii="Verdana" w:hAnsi="Verdana"/>
                <w:color w:val="000000" w:themeColor="text1"/>
                <w:sz w:val="20"/>
                <w:szCs w:val="20"/>
              </w:rPr>
              <w:t>Log</w:t>
            </w:r>
            <w:proofErr w:type="spellEnd"/>
            <w:r w:rsidRPr="008F05A1">
              <w:rPr>
                <w:rFonts w:ascii="Verdana" w:hAnsi="Verdana"/>
                <w:color w:val="000000" w:themeColor="text1"/>
                <w:sz w:val="20"/>
                <w:szCs w:val="20"/>
              </w:rPr>
              <w:t xml:space="preserve"> Normal 3p (LN3)</w:t>
            </w:r>
          </w:p>
        </w:tc>
        <w:tc>
          <w:tcPr>
            <w:tcW w:w="1435"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vertAlign w:val="subscript"/>
              </w:rPr>
            </w:pPr>
            <w:r w:rsidRPr="008F05A1">
              <w:rPr>
                <w:rFonts w:ascii="Verdana" w:hAnsi="Verdana"/>
                <w:color w:val="000000" w:themeColor="text1"/>
                <w:sz w:val="20"/>
                <w:szCs w:val="20"/>
              </w:rPr>
              <w:sym w:font="Symbol" w:char="F06D"/>
            </w:r>
            <w:r w:rsidRPr="008F05A1">
              <w:rPr>
                <w:rFonts w:ascii="Verdana" w:hAnsi="Verdana"/>
                <w:color w:val="000000" w:themeColor="text1"/>
                <w:sz w:val="20"/>
                <w:szCs w:val="20"/>
                <w:vertAlign w:val="subscript"/>
              </w:rPr>
              <w:t>z</w:t>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6D"/>
            </w:r>
            <w:r w:rsidRPr="008F05A1">
              <w:rPr>
                <w:rFonts w:ascii="Verdana" w:hAnsi="Verdana"/>
                <w:color w:val="000000" w:themeColor="text1"/>
                <w:sz w:val="20"/>
                <w:szCs w:val="20"/>
                <w:vertAlign w:val="subscript"/>
              </w:rPr>
              <w:t>0</w:t>
            </w:r>
            <w:r w:rsidRPr="008F05A1">
              <w:rPr>
                <w:rFonts w:ascii="Verdana" w:hAnsi="Verdana"/>
                <w:color w:val="000000" w:themeColor="text1"/>
                <w:sz w:val="20"/>
                <w:szCs w:val="20"/>
              </w:rPr>
              <w:t xml:space="preserve">, </w:t>
            </w:r>
            <w:r w:rsidRPr="008F05A1">
              <w:rPr>
                <w:rFonts w:ascii="Verdana" w:hAnsi="Verdana"/>
                <w:color w:val="000000" w:themeColor="text1"/>
                <w:sz w:val="20"/>
                <w:szCs w:val="20"/>
              </w:rPr>
              <w:sym w:font="Symbol" w:char="F073"/>
            </w:r>
            <w:r w:rsidRPr="008F05A1">
              <w:rPr>
                <w:rFonts w:ascii="Verdana" w:hAnsi="Verdana"/>
                <w:color w:val="000000" w:themeColor="text1"/>
                <w:sz w:val="20"/>
                <w:szCs w:val="20"/>
                <w:vertAlign w:val="subscript"/>
              </w:rPr>
              <w:t>z</w:t>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73"/>
            </w:r>
            <w:r w:rsidRPr="008F05A1">
              <w:rPr>
                <w:rFonts w:ascii="Verdana" w:hAnsi="Verdana"/>
                <w:color w:val="000000" w:themeColor="text1"/>
                <w:sz w:val="20"/>
                <w:szCs w:val="20"/>
                <w:vertAlign w:val="subscript"/>
              </w:rPr>
              <w:t>z</w:t>
            </w:r>
          </w:p>
          <w:p w:rsidR="002212F9" w:rsidRPr="008F05A1" w:rsidRDefault="002212F9" w:rsidP="002212F9">
            <w:pPr>
              <w:pStyle w:val="Sinespaciado"/>
              <w:spacing w:after="100"/>
              <w:rPr>
                <w:rFonts w:ascii="Verdana" w:hAnsi="Verdana"/>
                <w:color w:val="000000" w:themeColor="text1"/>
                <w:sz w:val="20"/>
                <w:szCs w:val="20"/>
              </w:rPr>
            </w:pPr>
            <m:oMathPara>
              <m:oMathParaPr>
                <m:jc m:val="left"/>
              </m:oMathPara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0</m:t>
                    </m:r>
                  </m:sub>
                </m:sSub>
                <m:d>
                  <m:dPr>
                    <m:ctrlPr>
                      <w:rPr>
                        <w:rFonts w:ascii="Cambria Math" w:hAnsi="Cambria Math"/>
                        <w:i/>
                        <w:sz w:val="18"/>
                        <w:szCs w:val="18"/>
                      </w:rPr>
                    </m:ctrlPr>
                  </m:dPr>
                  <m:e>
                    <m:r>
                      <w:rPr>
                        <w:rFonts w:ascii="Cambria Math" w:hAnsi="Cambria Math"/>
                        <w:sz w:val="18"/>
                        <w:szCs w:val="18"/>
                      </w:rPr>
                      <m:t>t</m:t>
                    </m:r>
                  </m:e>
                </m:d>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0</m:t>
                    </m:r>
                  </m:sub>
                </m:sSub>
              </m:oMath>
            </m:oMathPara>
          </w:p>
          <w:p w:rsidR="002212F9" w:rsidRPr="008F05A1" w:rsidRDefault="002212F9" w:rsidP="002212F9">
            <w:pPr>
              <w:pStyle w:val="Sinespaciado"/>
              <w:spacing w:after="100"/>
              <w:rPr>
                <w:rFonts w:ascii="Verdana" w:hAnsi="Verdana"/>
                <w:color w:val="000000" w:themeColor="text1"/>
                <w:sz w:val="20"/>
                <w:szCs w:val="20"/>
              </w:rPr>
            </w:pPr>
          </w:p>
        </w:tc>
        <w:tc>
          <w:tcPr>
            <w:tcW w:w="1469"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6D"/>
            </w:r>
            <w:r w:rsidRPr="008F05A1">
              <w:rPr>
                <w:rFonts w:ascii="Verdana" w:hAnsi="Verdana"/>
                <w:color w:val="000000" w:themeColor="text1"/>
                <w:sz w:val="20"/>
                <w:szCs w:val="20"/>
                <w:vertAlign w:val="subscript"/>
              </w:rPr>
              <w:t>z</w:t>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6D"/>
            </w:r>
            <w:r w:rsidRPr="008F05A1">
              <w:rPr>
                <w:rFonts w:ascii="Verdana" w:hAnsi="Verdana"/>
                <w:color w:val="000000" w:themeColor="text1"/>
                <w:sz w:val="20"/>
                <w:szCs w:val="20"/>
                <w:vertAlign w:val="subscript"/>
              </w:rPr>
              <w:t>0</w:t>
            </w:r>
            <w:r w:rsidRPr="008F05A1">
              <w:rPr>
                <w:rFonts w:ascii="Verdana" w:hAnsi="Verdana"/>
                <w:color w:val="000000" w:themeColor="text1"/>
                <w:sz w:val="20"/>
                <w:szCs w:val="20"/>
              </w:rPr>
              <w:t>+</w:t>
            </w:r>
            <w:r w:rsidRPr="008F05A1">
              <w:rPr>
                <w:rFonts w:ascii="Verdana" w:hAnsi="Verdana"/>
                <w:color w:val="000000" w:themeColor="text1"/>
                <w:sz w:val="20"/>
                <w:szCs w:val="20"/>
              </w:rPr>
              <w:sym w:font="Symbol" w:char="F06D"/>
            </w:r>
            <w:r w:rsidRPr="008F05A1">
              <w:rPr>
                <w:rFonts w:ascii="Verdana" w:hAnsi="Verdana"/>
                <w:color w:val="000000" w:themeColor="text1"/>
                <w:sz w:val="20"/>
                <w:szCs w:val="20"/>
                <w:vertAlign w:val="subscript"/>
              </w:rPr>
              <w:t>1</w:t>
            </w:r>
            <w:r w:rsidRPr="008F05A1">
              <w:rPr>
                <w:rFonts w:ascii="Verdana" w:hAnsi="Verdana"/>
                <w:color w:val="000000" w:themeColor="text1"/>
                <w:sz w:val="20"/>
                <w:szCs w:val="20"/>
              </w:rPr>
              <w:t>t</w:t>
            </w:r>
          </w:p>
          <w:p w:rsidR="002212F9" w:rsidRPr="008F05A1" w:rsidRDefault="002212F9" w:rsidP="002212F9">
            <w:pPr>
              <w:pStyle w:val="Sinespaciado"/>
              <w:spacing w:after="100"/>
              <w:rPr>
                <w:rFonts w:ascii="Verdana" w:hAnsi="Verdana"/>
                <w:color w:val="000000" w:themeColor="text1"/>
                <w:sz w:val="20"/>
                <w:szCs w:val="20"/>
                <w:vertAlign w:val="subscript"/>
              </w:rPr>
            </w:pPr>
            <w:r w:rsidRPr="008F05A1">
              <w:rPr>
                <w:rFonts w:ascii="Verdana" w:hAnsi="Verdana"/>
                <w:color w:val="000000" w:themeColor="text1"/>
                <w:sz w:val="20"/>
                <w:szCs w:val="20"/>
              </w:rPr>
              <w:sym w:font="Symbol" w:char="F073"/>
            </w:r>
            <w:r w:rsidRPr="008F05A1">
              <w:rPr>
                <w:rFonts w:ascii="Verdana" w:hAnsi="Verdana"/>
                <w:color w:val="000000" w:themeColor="text1"/>
                <w:sz w:val="20"/>
                <w:szCs w:val="20"/>
                <w:vertAlign w:val="subscript"/>
              </w:rPr>
              <w:t>z</w:t>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73"/>
            </w:r>
            <w:r w:rsidRPr="008F05A1">
              <w:rPr>
                <w:rFonts w:ascii="Verdana" w:hAnsi="Verdana"/>
                <w:color w:val="000000" w:themeColor="text1"/>
                <w:sz w:val="20"/>
                <w:szCs w:val="20"/>
                <w:vertAlign w:val="subscript"/>
              </w:rPr>
              <w:t>z</w:t>
            </w:r>
          </w:p>
          <w:p w:rsidR="002212F9" w:rsidRPr="008F05A1" w:rsidRDefault="002212F9" w:rsidP="002212F9">
            <w:pPr>
              <w:pStyle w:val="Sinespaciado"/>
              <w:spacing w:after="100"/>
              <w:rPr>
                <w:rFonts w:ascii="Verdana" w:hAnsi="Verdana"/>
                <w:color w:val="000000" w:themeColor="text1"/>
                <w:sz w:val="20"/>
                <w:szCs w:val="20"/>
              </w:rPr>
            </w:pPr>
            <m:oMathPara>
              <m:oMathParaPr>
                <m:jc m:val="left"/>
              </m:oMathPara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0</m:t>
                    </m:r>
                  </m:sub>
                </m:sSub>
                <m:d>
                  <m:dPr>
                    <m:ctrlPr>
                      <w:rPr>
                        <w:rFonts w:ascii="Cambria Math" w:hAnsi="Cambria Math"/>
                        <w:i/>
                        <w:sz w:val="18"/>
                        <w:szCs w:val="18"/>
                      </w:rPr>
                    </m:ctrlPr>
                  </m:dPr>
                  <m:e>
                    <m:r>
                      <w:rPr>
                        <w:rFonts w:ascii="Cambria Math" w:hAnsi="Cambria Math"/>
                        <w:sz w:val="18"/>
                        <w:szCs w:val="18"/>
                      </w:rPr>
                      <m:t>t</m:t>
                    </m:r>
                  </m:e>
                </m:d>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0</m:t>
                    </m:r>
                  </m:sub>
                </m:sSub>
              </m:oMath>
            </m:oMathPara>
          </w:p>
        </w:tc>
        <w:tc>
          <w:tcPr>
            <w:tcW w:w="1873"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6D"/>
            </w:r>
            <w:r w:rsidRPr="008F05A1">
              <w:rPr>
                <w:rFonts w:ascii="Verdana" w:hAnsi="Verdana"/>
                <w:color w:val="000000" w:themeColor="text1"/>
                <w:sz w:val="20"/>
                <w:szCs w:val="20"/>
                <w:vertAlign w:val="subscript"/>
              </w:rPr>
              <w:t>z</w:t>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6D"/>
            </w:r>
            <w:r w:rsidRPr="008F05A1">
              <w:rPr>
                <w:rFonts w:ascii="Verdana" w:hAnsi="Verdana"/>
                <w:color w:val="000000" w:themeColor="text1"/>
                <w:sz w:val="20"/>
                <w:szCs w:val="20"/>
                <w:vertAlign w:val="subscript"/>
              </w:rPr>
              <w:t>0</w:t>
            </w:r>
            <w:r w:rsidRPr="008F05A1">
              <w:rPr>
                <w:rFonts w:ascii="Verdana" w:hAnsi="Verdana"/>
                <w:color w:val="000000" w:themeColor="text1"/>
                <w:sz w:val="20"/>
                <w:szCs w:val="20"/>
              </w:rPr>
              <w:t>+</w:t>
            </w:r>
            <w:r w:rsidRPr="008F05A1">
              <w:rPr>
                <w:rFonts w:ascii="Verdana" w:hAnsi="Verdana"/>
                <w:color w:val="000000" w:themeColor="text1"/>
                <w:sz w:val="20"/>
                <w:szCs w:val="20"/>
              </w:rPr>
              <w:sym w:font="Symbol" w:char="F06D"/>
            </w:r>
            <w:r w:rsidRPr="008F05A1">
              <w:rPr>
                <w:rFonts w:ascii="Verdana" w:hAnsi="Verdana"/>
                <w:color w:val="000000" w:themeColor="text1"/>
                <w:sz w:val="20"/>
                <w:szCs w:val="20"/>
                <w:vertAlign w:val="subscript"/>
              </w:rPr>
              <w:t>1</w:t>
            </w:r>
            <w:r w:rsidRPr="008F05A1">
              <w:rPr>
                <w:rFonts w:ascii="Verdana" w:hAnsi="Verdana"/>
                <w:color w:val="000000" w:themeColor="text1"/>
                <w:sz w:val="20"/>
                <w:szCs w:val="20"/>
              </w:rPr>
              <w:t>PDO</w:t>
            </w:r>
            <w:r w:rsidRPr="008F05A1">
              <w:rPr>
                <w:rFonts w:ascii="Verdana" w:hAnsi="Verdana"/>
                <w:color w:val="000000" w:themeColor="text1"/>
                <w:sz w:val="20"/>
                <w:szCs w:val="20"/>
                <w:vertAlign w:val="subscript"/>
              </w:rPr>
              <w:t>t</w:t>
            </w:r>
          </w:p>
          <w:p w:rsidR="002212F9" w:rsidRPr="008F05A1" w:rsidRDefault="002212F9" w:rsidP="002212F9">
            <w:pPr>
              <w:pStyle w:val="Sinespaciado"/>
              <w:spacing w:after="100"/>
              <w:rPr>
                <w:rFonts w:ascii="Verdana" w:hAnsi="Verdana"/>
                <w:color w:val="000000" w:themeColor="text1"/>
                <w:sz w:val="20"/>
                <w:szCs w:val="20"/>
                <w:vertAlign w:val="subscript"/>
              </w:rPr>
            </w:pPr>
            <w:r w:rsidRPr="008F05A1">
              <w:rPr>
                <w:rFonts w:ascii="Verdana" w:hAnsi="Verdana"/>
                <w:color w:val="000000" w:themeColor="text1"/>
                <w:sz w:val="20"/>
                <w:szCs w:val="20"/>
              </w:rPr>
              <w:sym w:font="Symbol" w:char="F073"/>
            </w:r>
            <w:r w:rsidRPr="008F05A1">
              <w:rPr>
                <w:rFonts w:ascii="Verdana" w:hAnsi="Verdana"/>
                <w:color w:val="000000" w:themeColor="text1"/>
                <w:sz w:val="20"/>
                <w:szCs w:val="20"/>
                <w:vertAlign w:val="subscript"/>
              </w:rPr>
              <w:t>z</w:t>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73"/>
            </w:r>
            <w:r w:rsidRPr="008F05A1">
              <w:rPr>
                <w:rFonts w:ascii="Verdana" w:hAnsi="Verdana"/>
                <w:color w:val="000000" w:themeColor="text1"/>
                <w:sz w:val="20"/>
                <w:szCs w:val="20"/>
                <w:vertAlign w:val="subscript"/>
              </w:rPr>
              <w:t>z</w:t>
            </w:r>
          </w:p>
          <w:p w:rsidR="002212F9" w:rsidRPr="008F05A1" w:rsidRDefault="002212F9" w:rsidP="002212F9">
            <w:pPr>
              <w:pStyle w:val="Sinespaciado"/>
              <w:spacing w:after="100"/>
              <w:rPr>
                <w:rFonts w:ascii="Verdana" w:hAnsi="Verdana"/>
                <w:color w:val="000000" w:themeColor="text1"/>
                <w:sz w:val="20"/>
                <w:szCs w:val="20"/>
              </w:rPr>
            </w:pPr>
            <m:oMathPara>
              <m:oMathParaPr>
                <m:jc m:val="left"/>
              </m:oMathPara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0</m:t>
                    </m:r>
                  </m:sub>
                </m:sSub>
                <m:d>
                  <m:dPr>
                    <m:ctrlPr>
                      <w:rPr>
                        <w:rFonts w:ascii="Cambria Math" w:hAnsi="Cambria Math"/>
                        <w:i/>
                        <w:sz w:val="18"/>
                        <w:szCs w:val="18"/>
                      </w:rPr>
                    </m:ctrlPr>
                  </m:dPr>
                  <m:e>
                    <m:r>
                      <w:rPr>
                        <w:rFonts w:ascii="Cambria Math" w:hAnsi="Cambria Math"/>
                        <w:sz w:val="18"/>
                        <w:szCs w:val="18"/>
                      </w:rPr>
                      <m:t>t</m:t>
                    </m:r>
                  </m:e>
                </m:d>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0</m:t>
                    </m:r>
                  </m:sub>
                </m:sSub>
              </m:oMath>
            </m:oMathPara>
          </w:p>
        </w:tc>
        <w:tc>
          <w:tcPr>
            <w:tcW w:w="2308"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rPr>
              <w:sym w:font="Symbol" w:char="F06D"/>
            </w:r>
            <w:r w:rsidRPr="008F05A1">
              <w:rPr>
                <w:rFonts w:ascii="Verdana" w:hAnsi="Verdana"/>
                <w:color w:val="000000" w:themeColor="text1"/>
                <w:sz w:val="20"/>
                <w:szCs w:val="20"/>
                <w:vertAlign w:val="subscript"/>
                <w:lang w:val="en-US"/>
              </w:rPr>
              <w:t>z</w:t>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6D"/>
            </w:r>
            <w:r w:rsidRPr="008F05A1">
              <w:rPr>
                <w:rFonts w:ascii="Verdana" w:hAnsi="Verdana"/>
                <w:color w:val="000000" w:themeColor="text1"/>
                <w:sz w:val="20"/>
                <w:szCs w:val="20"/>
                <w:vertAlign w:val="subscript"/>
                <w:lang w:val="en-US"/>
              </w:rPr>
              <w:t>0</w:t>
            </w:r>
            <w:r w:rsidRPr="008F05A1">
              <w:rPr>
                <w:rFonts w:ascii="Verdana" w:hAnsi="Verdana"/>
                <w:color w:val="000000" w:themeColor="text1"/>
                <w:sz w:val="20"/>
                <w:szCs w:val="20"/>
                <w:lang w:val="en-US"/>
              </w:rPr>
              <w:t>+</w:t>
            </w:r>
            <w:r w:rsidRPr="008F05A1">
              <w:rPr>
                <w:rFonts w:ascii="Verdana" w:hAnsi="Verdana"/>
                <w:color w:val="000000" w:themeColor="text1"/>
                <w:sz w:val="20"/>
                <w:szCs w:val="20"/>
              </w:rPr>
              <w:sym w:font="Symbol" w:char="F06D"/>
            </w:r>
            <w:r w:rsidRPr="008F05A1">
              <w:rPr>
                <w:rFonts w:ascii="Verdana" w:hAnsi="Verdana"/>
                <w:color w:val="000000" w:themeColor="text1"/>
                <w:sz w:val="20"/>
                <w:szCs w:val="20"/>
                <w:vertAlign w:val="subscript"/>
                <w:lang w:val="en-US"/>
              </w:rPr>
              <w:t>1</w:t>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6D"/>
            </w:r>
            <w:r w:rsidRPr="008F05A1">
              <w:rPr>
                <w:rFonts w:ascii="Verdana" w:hAnsi="Verdana"/>
                <w:color w:val="000000" w:themeColor="text1"/>
                <w:sz w:val="20"/>
                <w:szCs w:val="20"/>
                <w:vertAlign w:val="subscript"/>
                <w:lang w:val="en-US"/>
              </w:rPr>
              <w:t>2</w:t>
            </w:r>
            <w:r w:rsidRPr="008F05A1">
              <w:rPr>
                <w:rFonts w:ascii="Verdana" w:hAnsi="Verdana"/>
                <w:color w:val="000000" w:themeColor="text1"/>
                <w:sz w:val="20"/>
                <w:szCs w:val="20"/>
                <w:lang w:val="en-US"/>
              </w:rPr>
              <w:t>PDO</w:t>
            </w:r>
            <w:r w:rsidRPr="008F05A1">
              <w:rPr>
                <w:rFonts w:ascii="Verdana" w:hAnsi="Verdana"/>
                <w:color w:val="000000" w:themeColor="text1"/>
                <w:sz w:val="20"/>
                <w:szCs w:val="20"/>
                <w:vertAlign w:val="subscript"/>
              </w:rPr>
              <w:t>t</w:t>
            </w:r>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73"/>
            </w:r>
            <w:r w:rsidRPr="008F05A1">
              <w:rPr>
                <w:rFonts w:ascii="Verdana" w:hAnsi="Verdana"/>
                <w:color w:val="000000" w:themeColor="text1"/>
                <w:sz w:val="20"/>
                <w:szCs w:val="20"/>
                <w:vertAlign w:val="subscript"/>
                <w:lang w:val="en-US"/>
              </w:rPr>
              <w:t>z</w:t>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73"/>
            </w:r>
          </w:p>
          <w:p w:rsidR="002212F9" w:rsidRPr="008F05A1" w:rsidRDefault="002212F9" w:rsidP="002212F9">
            <w:pPr>
              <w:pStyle w:val="Sinespaciado"/>
              <w:spacing w:after="100"/>
              <w:rPr>
                <w:rFonts w:ascii="Verdana" w:hAnsi="Verdana"/>
                <w:color w:val="000000" w:themeColor="text1"/>
                <w:sz w:val="20"/>
                <w:szCs w:val="20"/>
                <w:lang w:val="en-US"/>
              </w:rPr>
            </w:pPr>
            <m:oMathPara>
              <m:oMathParaPr>
                <m:jc m:val="left"/>
              </m:oMathPara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0</m:t>
                    </m:r>
                  </m:sub>
                </m:sSub>
                <m:d>
                  <m:dPr>
                    <m:ctrlPr>
                      <w:rPr>
                        <w:rFonts w:ascii="Cambria Math" w:hAnsi="Cambria Math"/>
                        <w:i/>
                        <w:sz w:val="18"/>
                        <w:szCs w:val="18"/>
                      </w:rPr>
                    </m:ctrlPr>
                  </m:dPr>
                  <m:e>
                    <m:r>
                      <w:rPr>
                        <w:rFonts w:ascii="Cambria Math" w:hAnsi="Cambria Math"/>
                        <w:sz w:val="18"/>
                        <w:szCs w:val="18"/>
                      </w:rPr>
                      <m:t>t</m:t>
                    </m:r>
                  </m:e>
                </m:d>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0</m:t>
                    </m:r>
                  </m:sub>
                </m:sSub>
              </m:oMath>
            </m:oMathPara>
          </w:p>
        </w:tc>
      </w:tr>
      <w:tr w:rsidR="002212F9" w:rsidRPr="00CB430C" w:rsidTr="002212F9">
        <w:trPr>
          <w:trHeight w:val="397"/>
          <w:jc w:val="center"/>
        </w:trPr>
        <w:tc>
          <w:tcPr>
            <w:tcW w:w="1407"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t>Gamma 3p (GA3)</w:t>
            </w:r>
          </w:p>
        </w:tc>
        <w:tc>
          <w:tcPr>
            <w:tcW w:w="1435"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t>x</w:t>
            </w:r>
            <w:r w:rsidRPr="008F05A1">
              <w:rPr>
                <w:rFonts w:ascii="Verdana" w:hAnsi="Verdana"/>
                <w:color w:val="000000" w:themeColor="text1"/>
                <w:sz w:val="20"/>
                <w:szCs w:val="20"/>
                <w:vertAlign w:val="subscript"/>
              </w:rPr>
              <w:t>0</w:t>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6C"/>
            </w:r>
            <w:r w:rsidRPr="008F05A1">
              <w:rPr>
                <w:rFonts w:ascii="Verdana" w:hAnsi="Verdana"/>
                <w:color w:val="000000" w:themeColor="text1"/>
                <w:sz w:val="20"/>
                <w:szCs w:val="20"/>
                <w:vertAlign w:val="subscript"/>
                <w:lang w:val="en-US"/>
              </w:rPr>
              <w:t>0</w:t>
            </w:r>
            <w:r w:rsidRPr="008F05A1">
              <w:rPr>
                <w:rFonts w:ascii="Verdana" w:hAnsi="Verdana"/>
                <w:color w:val="000000" w:themeColor="text1"/>
                <w:sz w:val="20"/>
                <w:szCs w:val="20"/>
              </w:rPr>
              <w:t>,</w:t>
            </w:r>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61"/>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61"/>
            </w:r>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t xml:space="preserve"> β (t)=β</w:t>
            </w:r>
          </w:p>
          <w:p w:rsidR="002212F9" w:rsidRPr="008F05A1" w:rsidRDefault="002212F9" w:rsidP="002212F9">
            <w:pPr>
              <w:pStyle w:val="Sinespaciado"/>
              <w:spacing w:after="100"/>
              <w:rPr>
                <w:rFonts w:ascii="Verdana" w:hAnsi="Verdana"/>
                <w:color w:val="000000" w:themeColor="text1"/>
                <w:sz w:val="20"/>
                <w:szCs w:val="20"/>
              </w:rPr>
            </w:pPr>
          </w:p>
        </w:tc>
        <w:tc>
          <w:tcPr>
            <w:tcW w:w="1469"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lang w:val="en-US"/>
              </w:rPr>
              <w:t>x</w:t>
            </w:r>
            <w:r w:rsidRPr="008F05A1">
              <w:rPr>
                <w:rFonts w:ascii="Verdana" w:hAnsi="Verdana"/>
                <w:color w:val="000000" w:themeColor="text1"/>
                <w:sz w:val="20"/>
                <w:szCs w:val="20"/>
                <w:vertAlign w:val="subscript"/>
                <w:lang w:val="en-US"/>
              </w:rPr>
              <w:t>0</w:t>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6C"/>
            </w:r>
            <w:r w:rsidRPr="008F05A1">
              <w:rPr>
                <w:rFonts w:ascii="Verdana" w:hAnsi="Verdana"/>
                <w:color w:val="000000" w:themeColor="text1"/>
                <w:sz w:val="20"/>
                <w:szCs w:val="20"/>
                <w:vertAlign w:val="subscript"/>
                <w:lang w:val="en-US"/>
              </w:rPr>
              <w:t>0</w:t>
            </w:r>
            <w:r w:rsidRPr="008F05A1">
              <w:rPr>
                <w:rFonts w:ascii="Verdana" w:hAnsi="Verdana"/>
                <w:color w:val="000000" w:themeColor="text1"/>
                <w:sz w:val="20"/>
                <w:szCs w:val="20"/>
                <w:lang w:val="en-US"/>
              </w:rPr>
              <w:t>+</w:t>
            </w:r>
            <w:r w:rsidRPr="008F05A1">
              <w:rPr>
                <w:rFonts w:ascii="Verdana" w:hAnsi="Verdana"/>
                <w:color w:val="000000" w:themeColor="text1"/>
                <w:sz w:val="20"/>
                <w:szCs w:val="20"/>
              </w:rPr>
              <w:sym w:font="Symbol" w:char="F06C"/>
            </w:r>
            <w:r w:rsidRPr="008F05A1">
              <w:rPr>
                <w:rFonts w:ascii="Verdana" w:hAnsi="Verdana"/>
                <w:color w:val="000000" w:themeColor="text1"/>
                <w:sz w:val="20"/>
                <w:szCs w:val="20"/>
                <w:vertAlign w:val="subscript"/>
                <w:lang w:val="en-US"/>
              </w:rPr>
              <w:t>1</w:t>
            </w:r>
            <w:r w:rsidRPr="008F05A1">
              <w:rPr>
                <w:rFonts w:ascii="Verdana" w:hAnsi="Verdana"/>
                <w:color w:val="000000" w:themeColor="text1"/>
                <w:sz w:val="20"/>
                <w:szCs w:val="20"/>
                <w:lang w:val="en-US"/>
              </w:rPr>
              <w:t>t</w:t>
            </w:r>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61"/>
            </w:r>
            <w:r w:rsidRPr="008F05A1">
              <w:rPr>
                <w:rFonts w:ascii="Verdana" w:hAnsi="Verdana"/>
                <w:color w:val="000000" w:themeColor="text1"/>
                <w:sz w:val="20"/>
                <w:szCs w:val="20"/>
              </w:rPr>
              <w:t>(t)</w:t>
            </w:r>
            <w:r w:rsidRPr="008F05A1">
              <w:rPr>
                <w:rFonts w:ascii="Verdana" w:hAnsi="Verdana"/>
                <w:color w:val="000000" w:themeColor="text1"/>
                <w:sz w:val="20"/>
                <w:szCs w:val="20"/>
                <w:lang w:val="en-US"/>
              </w:rPr>
              <w:t>=</w:t>
            </w:r>
            <w:r w:rsidRPr="008F05A1">
              <w:rPr>
                <w:rFonts w:ascii="Verdana" w:hAnsi="Verdana"/>
                <w:color w:val="000000" w:themeColor="text1"/>
                <w:sz w:val="20"/>
                <w:szCs w:val="20"/>
              </w:rPr>
              <w:sym w:font="Symbol" w:char="F061"/>
            </w:r>
          </w:p>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rPr>
              <w:t>β (t)=β</w:t>
            </w:r>
          </w:p>
        </w:tc>
        <w:tc>
          <w:tcPr>
            <w:tcW w:w="1873"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lang w:val="en-US"/>
              </w:rPr>
              <w:t>x</w:t>
            </w:r>
            <w:r w:rsidRPr="008F05A1">
              <w:rPr>
                <w:rFonts w:ascii="Verdana" w:hAnsi="Verdana"/>
                <w:color w:val="000000" w:themeColor="text1"/>
                <w:sz w:val="20"/>
                <w:szCs w:val="20"/>
                <w:vertAlign w:val="subscript"/>
                <w:lang w:val="en-US"/>
              </w:rPr>
              <w:t>0</w:t>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6C"/>
            </w:r>
            <w:r w:rsidRPr="008F05A1">
              <w:rPr>
                <w:rFonts w:ascii="Verdana" w:hAnsi="Verdana"/>
                <w:color w:val="000000" w:themeColor="text1"/>
                <w:sz w:val="20"/>
                <w:szCs w:val="20"/>
                <w:vertAlign w:val="subscript"/>
                <w:lang w:val="en-US"/>
              </w:rPr>
              <w:t>0</w:t>
            </w:r>
            <w:r w:rsidRPr="008F05A1">
              <w:rPr>
                <w:rFonts w:ascii="Verdana" w:hAnsi="Verdana"/>
                <w:color w:val="000000" w:themeColor="text1"/>
                <w:sz w:val="20"/>
                <w:szCs w:val="20"/>
                <w:lang w:val="en-US"/>
              </w:rPr>
              <w:t>+</w:t>
            </w:r>
            <w:r w:rsidRPr="008F05A1">
              <w:rPr>
                <w:rFonts w:ascii="Verdana" w:hAnsi="Verdana"/>
                <w:color w:val="000000" w:themeColor="text1"/>
                <w:sz w:val="20"/>
                <w:szCs w:val="20"/>
              </w:rPr>
              <w:sym w:font="Symbol" w:char="F06C"/>
            </w:r>
            <w:r w:rsidRPr="008F05A1">
              <w:rPr>
                <w:rFonts w:ascii="Verdana" w:hAnsi="Verdana"/>
                <w:color w:val="000000" w:themeColor="text1"/>
                <w:sz w:val="20"/>
                <w:szCs w:val="20"/>
                <w:vertAlign w:val="subscript"/>
                <w:lang w:val="en-US"/>
              </w:rPr>
              <w:t>1</w:t>
            </w:r>
            <w:r w:rsidRPr="008F05A1">
              <w:rPr>
                <w:rFonts w:ascii="Verdana" w:hAnsi="Verdana"/>
                <w:color w:val="000000" w:themeColor="text1"/>
                <w:sz w:val="20"/>
                <w:szCs w:val="20"/>
                <w:lang w:val="en-US"/>
              </w:rPr>
              <w:t>PDO</w:t>
            </w:r>
            <w:r w:rsidRPr="008F05A1">
              <w:rPr>
                <w:rFonts w:ascii="Verdana" w:hAnsi="Verdana"/>
                <w:color w:val="000000" w:themeColor="text1"/>
                <w:sz w:val="20"/>
                <w:szCs w:val="20"/>
                <w:vertAlign w:val="subscript"/>
                <w:lang w:val="en-US"/>
              </w:rPr>
              <w:t>t</w:t>
            </w:r>
          </w:p>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rPr>
              <w:sym w:font="Symbol" w:char="F061"/>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61"/>
            </w:r>
          </w:p>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rPr>
              <w:t>β</w:t>
            </w:r>
            <w:r w:rsidRPr="008F05A1">
              <w:rPr>
                <w:rFonts w:ascii="Verdana" w:hAnsi="Verdana"/>
                <w:color w:val="000000" w:themeColor="text1"/>
                <w:sz w:val="20"/>
                <w:szCs w:val="20"/>
                <w:lang w:val="en-US"/>
              </w:rPr>
              <w:t xml:space="preserve"> (t)=</w:t>
            </w:r>
            <w:r w:rsidRPr="008F05A1">
              <w:rPr>
                <w:rFonts w:ascii="Verdana" w:hAnsi="Verdana"/>
                <w:color w:val="000000" w:themeColor="text1"/>
                <w:sz w:val="20"/>
                <w:szCs w:val="20"/>
              </w:rPr>
              <w:t>β</w:t>
            </w:r>
          </w:p>
        </w:tc>
        <w:tc>
          <w:tcPr>
            <w:tcW w:w="2308"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lang w:val="en-US"/>
              </w:rPr>
              <w:t>x</w:t>
            </w:r>
            <w:r w:rsidRPr="008F05A1">
              <w:rPr>
                <w:rFonts w:ascii="Verdana" w:hAnsi="Verdana"/>
                <w:color w:val="000000" w:themeColor="text1"/>
                <w:sz w:val="20"/>
                <w:szCs w:val="20"/>
                <w:vertAlign w:val="subscript"/>
                <w:lang w:val="en-US"/>
              </w:rPr>
              <w:t>0</w:t>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6C"/>
            </w:r>
            <w:r w:rsidRPr="008F05A1">
              <w:rPr>
                <w:rFonts w:ascii="Verdana" w:hAnsi="Verdana"/>
                <w:color w:val="000000" w:themeColor="text1"/>
                <w:sz w:val="20"/>
                <w:szCs w:val="20"/>
                <w:vertAlign w:val="subscript"/>
                <w:lang w:val="en-US"/>
              </w:rPr>
              <w:t>0</w:t>
            </w:r>
            <w:r w:rsidRPr="008F05A1">
              <w:rPr>
                <w:rFonts w:ascii="Verdana" w:hAnsi="Verdana"/>
                <w:color w:val="000000" w:themeColor="text1"/>
                <w:sz w:val="20"/>
                <w:szCs w:val="20"/>
                <w:lang w:val="en-US"/>
              </w:rPr>
              <w:t>+</w:t>
            </w:r>
            <w:r w:rsidRPr="008F05A1">
              <w:rPr>
                <w:rFonts w:ascii="Verdana" w:hAnsi="Verdana"/>
                <w:color w:val="000000" w:themeColor="text1"/>
                <w:sz w:val="20"/>
                <w:szCs w:val="20"/>
              </w:rPr>
              <w:sym w:font="Symbol" w:char="F06C"/>
            </w:r>
            <w:r w:rsidRPr="008F05A1">
              <w:rPr>
                <w:rFonts w:ascii="Verdana" w:hAnsi="Verdana"/>
                <w:color w:val="000000" w:themeColor="text1"/>
                <w:sz w:val="20"/>
                <w:szCs w:val="20"/>
                <w:vertAlign w:val="subscript"/>
                <w:lang w:val="en-US"/>
              </w:rPr>
              <w:t>1</w:t>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6C"/>
            </w:r>
            <w:r w:rsidRPr="008F05A1">
              <w:rPr>
                <w:rFonts w:ascii="Verdana" w:hAnsi="Verdana"/>
                <w:color w:val="000000" w:themeColor="text1"/>
                <w:sz w:val="20"/>
                <w:szCs w:val="20"/>
                <w:vertAlign w:val="subscript"/>
                <w:lang w:val="en-US"/>
              </w:rPr>
              <w:t>2</w:t>
            </w:r>
            <w:r w:rsidRPr="008F05A1">
              <w:rPr>
                <w:rFonts w:ascii="Verdana" w:hAnsi="Verdana"/>
                <w:color w:val="000000" w:themeColor="text1"/>
                <w:sz w:val="20"/>
                <w:szCs w:val="20"/>
                <w:lang w:val="en-US"/>
              </w:rPr>
              <w:t>PDO</w:t>
            </w:r>
            <w:r w:rsidRPr="008F05A1">
              <w:rPr>
                <w:rFonts w:ascii="Verdana" w:hAnsi="Verdana"/>
                <w:color w:val="000000" w:themeColor="text1"/>
                <w:sz w:val="20"/>
                <w:szCs w:val="20"/>
                <w:vertAlign w:val="subscript"/>
                <w:lang w:val="en-US"/>
              </w:rPr>
              <w:t>t</w:t>
            </w:r>
          </w:p>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rPr>
              <w:sym w:font="Symbol" w:char="F061"/>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61"/>
            </w:r>
          </w:p>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rPr>
              <w:t>β</w:t>
            </w:r>
            <w:r w:rsidRPr="008F05A1">
              <w:rPr>
                <w:rFonts w:ascii="Verdana" w:hAnsi="Verdana"/>
                <w:color w:val="000000" w:themeColor="text1"/>
                <w:sz w:val="20"/>
                <w:szCs w:val="20"/>
                <w:lang w:val="en-US"/>
              </w:rPr>
              <w:t xml:space="preserve"> (t)=</w:t>
            </w:r>
            <w:r w:rsidRPr="008F05A1">
              <w:rPr>
                <w:rFonts w:ascii="Verdana" w:hAnsi="Verdana"/>
                <w:color w:val="000000" w:themeColor="text1"/>
                <w:sz w:val="20"/>
                <w:szCs w:val="20"/>
              </w:rPr>
              <w:t>β</w:t>
            </w:r>
          </w:p>
        </w:tc>
      </w:tr>
      <w:tr w:rsidR="002212F9" w:rsidRPr="008F05A1" w:rsidTr="002212F9">
        <w:trPr>
          <w:trHeight w:val="397"/>
          <w:jc w:val="center"/>
        </w:trPr>
        <w:tc>
          <w:tcPr>
            <w:tcW w:w="1407"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rPr>
            </w:pPr>
            <w:proofErr w:type="spellStart"/>
            <w:r w:rsidRPr="008F05A1">
              <w:rPr>
                <w:rFonts w:ascii="Verdana" w:hAnsi="Verdana"/>
                <w:color w:val="000000" w:themeColor="text1"/>
                <w:sz w:val="20"/>
                <w:szCs w:val="20"/>
              </w:rPr>
              <w:t>Gumbel</w:t>
            </w:r>
            <w:proofErr w:type="spellEnd"/>
            <w:r w:rsidRPr="008F05A1">
              <w:rPr>
                <w:rFonts w:ascii="Verdana" w:hAnsi="Verdana"/>
                <w:color w:val="000000" w:themeColor="text1"/>
                <w:sz w:val="20"/>
                <w:szCs w:val="20"/>
              </w:rPr>
              <w:t xml:space="preserve"> (G)</w:t>
            </w:r>
          </w:p>
          <w:p w:rsidR="002212F9" w:rsidRPr="008F05A1" w:rsidRDefault="002212F9" w:rsidP="002212F9">
            <w:pPr>
              <w:pStyle w:val="Sinespaciado"/>
              <w:spacing w:after="100"/>
              <w:rPr>
                <w:rFonts w:ascii="Verdana" w:hAnsi="Verdana"/>
                <w:color w:val="000000" w:themeColor="text1"/>
                <w:sz w:val="20"/>
                <w:szCs w:val="20"/>
              </w:rPr>
            </w:pPr>
          </w:p>
        </w:tc>
        <w:tc>
          <w:tcPr>
            <w:tcW w:w="1435"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75"/>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75"/>
            </w:r>
            <w:r w:rsidRPr="008F05A1">
              <w:rPr>
                <w:rFonts w:ascii="Verdana" w:hAnsi="Verdana"/>
                <w:color w:val="000000" w:themeColor="text1"/>
                <w:sz w:val="20"/>
                <w:szCs w:val="20"/>
                <w:vertAlign w:val="subscript"/>
              </w:rPr>
              <w:t>0</w:t>
            </w:r>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t xml:space="preserve"> </w:t>
            </w:r>
            <w:r w:rsidRPr="008F05A1">
              <w:rPr>
                <w:rFonts w:ascii="Verdana" w:hAnsi="Verdana"/>
                <w:color w:val="000000" w:themeColor="text1"/>
                <w:sz w:val="20"/>
                <w:szCs w:val="20"/>
              </w:rPr>
              <w:sym w:font="Symbol" w:char="F061"/>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61"/>
            </w:r>
          </w:p>
          <w:p w:rsidR="002212F9" w:rsidRPr="008F05A1" w:rsidRDefault="002212F9" w:rsidP="002212F9">
            <w:pPr>
              <w:pStyle w:val="Sinespaciado"/>
              <w:spacing w:after="100"/>
              <w:rPr>
                <w:rFonts w:ascii="Verdana" w:hAnsi="Verdana"/>
                <w:color w:val="000000" w:themeColor="text1"/>
                <w:sz w:val="20"/>
                <w:szCs w:val="20"/>
              </w:rPr>
            </w:pPr>
          </w:p>
        </w:tc>
        <w:tc>
          <w:tcPr>
            <w:tcW w:w="1469"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vertAlign w:val="subscript"/>
                <w:lang w:val="en-US"/>
              </w:rPr>
            </w:pPr>
            <w:r w:rsidRPr="008F05A1">
              <w:rPr>
                <w:rFonts w:ascii="Verdana" w:hAnsi="Verdana"/>
                <w:color w:val="000000" w:themeColor="text1"/>
                <w:sz w:val="20"/>
                <w:szCs w:val="20"/>
              </w:rPr>
              <w:sym w:font="Symbol" w:char="F075"/>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75"/>
            </w:r>
            <w:r w:rsidRPr="008F05A1">
              <w:rPr>
                <w:rFonts w:ascii="Verdana" w:hAnsi="Verdana"/>
                <w:color w:val="000000" w:themeColor="text1"/>
                <w:sz w:val="20"/>
                <w:szCs w:val="20"/>
                <w:vertAlign w:val="subscript"/>
              </w:rPr>
              <w:t>0</w:t>
            </w:r>
            <w:r w:rsidRPr="008F05A1">
              <w:rPr>
                <w:rFonts w:ascii="Verdana" w:hAnsi="Verdana"/>
                <w:color w:val="000000" w:themeColor="text1"/>
                <w:sz w:val="20"/>
                <w:szCs w:val="20"/>
              </w:rPr>
              <w:t>+</w:t>
            </w:r>
            <w:r w:rsidRPr="008F05A1">
              <w:rPr>
                <w:rFonts w:ascii="Verdana" w:hAnsi="Verdana"/>
                <w:color w:val="000000" w:themeColor="text1"/>
                <w:sz w:val="20"/>
                <w:szCs w:val="20"/>
              </w:rPr>
              <w:sym w:font="Symbol" w:char="F075"/>
            </w:r>
            <w:r w:rsidRPr="008F05A1">
              <w:rPr>
                <w:rFonts w:ascii="Verdana" w:hAnsi="Verdana"/>
                <w:color w:val="000000" w:themeColor="text1"/>
                <w:sz w:val="20"/>
                <w:szCs w:val="20"/>
                <w:vertAlign w:val="subscript"/>
              </w:rPr>
              <w:t>1</w:t>
            </w:r>
            <w:r w:rsidRPr="008F05A1">
              <w:rPr>
                <w:rFonts w:ascii="Verdana" w:hAnsi="Verdana"/>
                <w:color w:val="000000" w:themeColor="text1"/>
                <w:sz w:val="20"/>
                <w:szCs w:val="20"/>
              </w:rPr>
              <w:t>t</w:t>
            </w:r>
          </w:p>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rPr>
              <w:sym w:font="Symbol" w:char="F061"/>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61"/>
            </w:r>
          </w:p>
        </w:tc>
        <w:tc>
          <w:tcPr>
            <w:tcW w:w="1873"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vertAlign w:val="subscript"/>
                <w:lang w:val="en-US"/>
              </w:rPr>
            </w:pPr>
            <w:r w:rsidRPr="008F05A1">
              <w:rPr>
                <w:rFonts w:ascii="Verdana" w:hAnsi="Verdana"/>
                <w:color w:val="000000" w:themeColor="text1"/>
                <w:sz w:val="20"/>
                <w:szCs w:val="20"/>
              </w:rPr>
              <w:sym w:font="Symbol" w:char="F075"/>
            </w:r>
            <w:r w:rsidRPr="008F05A1">
              <w:rPr>
                <w:rFonts w:ascii="Verdana" w:hAnsi="Verdana"/>
                <w:color w:val="000000" w:themeColor="text1"/>
                <w:sz w:val="20"/>
                <w:szCs w:val="20"/>
                <w:lang w:val="en-US"/>
              </w:rPr>
              <w:t>(t)=</w:t>
            </w:r>
            <w:r w:rsidRPr="008F05A1">
              <w:rPr>
                <w:rFonts w:ascii="Verdana" w:hAnsi="Verdana"/>
                <w:color w:val="000000" w:themeColor="text1"/>
                <w:sz w:val="20"/>
                <w:szCs w:val="20"/>
              </w:rPr>
              <w:t xml:space="preserve"> </w:t>
            </w:r>
            <w:r w:rsidRPr="008F05A1">
              <w:rPr>
                <w:rFonts w:ascii="Verdana" w:hAnsi="Verdana"/>
                <w:color w:val="000000" w:themeColor="text1"/>
                <w:sz w:val="20"/>
                <w:szCs w:val="20"/>
              </w:rPr>
              <w:sym w:font="Symbol" w:char="F075"/>
            </w:r>
            <w:r w:rsidRPr="008F05A1">
              <w:rPr>
                <w:rFonts w:ascii="Verdana" w:hAnsi="Verdana"/>
                <w:color w:val="000000" w:themeColor="text1"/>
                <w:sz w:val="20"/>
                <w:szCs w:val="20"/>
                <w:vertAlign w:val="subscript"/>
              </w:rPr>
              <w:t>0</w:t>
            </w:r>
            <w:r w:rsidRPr="008F05A1">
              <w:rPr>
                <w:rFonts w:ascii="Verdana" w:hAnsi="Verdana"/>
                <w:color w:val="000000" w:themeColor="text1"/>
                <w:sz w:val="20"/>
                <w:szCs w:val="20"/>
              </w:rPr>
              <w:t>+</w:t>
            </w:r>
            <w:r w:rsidRPr="008F05A1">
              <w:rPr>
                <w:rFonts w:ascii="Verdana" w:hAnsi="Verdana"/>
                <w:color w:val="000000" w:themeColor="text1"/>
                <w:sz w:val="20"/>
                <w:szCs w:val="20"/>
              </w:rPr>
              <w:sym w:font="Symbol" w:char="F075"/>
            </w:r>
            <w:r w:rsidRPr="008F05A1">
              <w:rPr>
                <w:rFonts w:ascii="Verdana" w:hAnsi="Verdana"/>
                <w:color w:val="000000" w:themeColor="text1"/>
                <w:sz w:val="20"/>
                <w:szCs w:val="20"/>
                <w:vertAlign w:val="subscript"/>
              </w:rPr>
              <w:t>1</w:t>
            </w:r>
            <w:r w:rsidRPr="008F05A1">
              <w:rPr>
                <w:rFonts w:ascii="Verdana" w:hAnsi="Verdana"/>
                <w:color w:val="000000" w:themeColor="text1"/>
                <w:sz w:val="20"/>
                <w:szCs w:val="20"/>
              </w:rPr>
              <w:t>PDO</w:t>
            </w:r>
            <w:r w:rsidRPr="008F05A1">
              <w:rPr>
                <w:rFonts w:ascii="Verdana" w:hAnsi="Verdana"/>
                <w:color w:val="000000" w:themeColor="text1"/>
                <w:sz w:val="20"/>
                <w:szCs w:val="20"/>
                <w:vertAlign w:val="subscript"/>
              </w:rPr>
              <w:t>t</w:t>
            </w:r>
          </w:p>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rPr>
              <w:sym w:font="Symbol" w:char="F061"/>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61"/>
            </w:r>
          </w:p>
        </w:tc>
        <w:tc>
          <w:tcPr>
            <w:tcW w:w="2308"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vertAlign w:val="subscript"/>
                <w:lang w:val="en-US"/>
              </w:rPr>
            </w:pPr>
            <w:r w:rsidRPr="008F05A1">
              <w:rPr>
                <w:rFonts w:ascii="Verdana" w:hAnsi="Verdana"/>
                <w:color w:val="000000" w:themeColor="text1"/>
                <w:sz w:val="20"/>
                <w:szCs w:val="20"/>
              </w:rPr>
              <w:sym w:font="Symbol" w:char="F075"/>
            </w:r>
            <w:r w:rsidRPr="008F05A1">
              <w:rPr>
                <w:rFonts w:ascii="Verdana" w:hAnsi="Verdana"/>
                <w:color w:val="000000" w:themeColor="text1"/>
                <w:sz w:val="20"/>
                <w:szCs w:val="20"/>
                <w:lang w:val="en-US"/>
              </w:rPr>
              <w:t>(t)=</w:t>
            </w:r>
            <w:r w:rsidRPr="008F05A1">
              <w:rPr>
                <w:rFonts w:ascii="Verdana" w:hAnsi="Verdana"/>
                <w:color w:val="000000" w:themeColor="text1"/>
                <w:sz w:val="20"/>
                <w:szCs w:val="20"/>
              </w:rPr>
              <w:t xml:space="preserve"> </w:t>
            </w:r>
            <w:r w:rsidRPr="008F05A1">
              <w:rPr>
                <w:rFonts w:ascii="Verdana" w:hAnsi="Verdana"/>
                <w:color w:val="000000" w:themeColor="text1"/>
                <w:sz w:val="20"/>
                <w:szCs w:val="20"/>
              </w:rPr>
              <w:sym w:font="Symbol" w:char="F075"/>
            </w:r>
            <w:r w:rsidRPr="008F05A1">
              <w:rPr>
                <w:rFonts w:ascii="Verdana" w:hAnsi="Verdana"/>
                <w:color w:val="000000" w:themeColor="text1"/>
                <w:sz w:val="20"/>
                <w:szCs w:val="20"/>
                <w:vertAlign w:val="subscript"/>
              </w:rPr>
              <w:t>0</w:t>
            </w:r>
            <w:r w:rsidRPr="008F05A1">
              <w:rPr>
                <w:rFonts w:ascii="Verdana" w:hAnsi="Verdana"/>
                <w:color w:val="000000" w:themeColor="text1"/>
                <w:sz w:val="20"/>
                <w:szCs w:val="20"/>
              </w:rPr>
              <w:t>+</w:t>
            </w:r>
            <w:r w:rsidRPr="008F05A1">
              <w:rPr>
                <w:rFonts w:ascii="Verdana" w:hAnsi="Verdana"/>
                <w:color w:val="000000" w:themeColor="text1"/>
                <w:sz w:val="20"/>
                <w:szCs w:val="20"/>
              </w:rPr>
              <w:sym w:font="Symbol" w:char="F075"/>
            </w:r>
            <w:r w:rsidRPr="008F05A1">
              <w:rPr>
                <w:rFonts w:ascii="Verdana" w:hAnsi="Verdana"/>
                <w:color w:val="000000" w:themeColor="text1"/>
                <w:sz w:val="20"/>
                <w:szCs w:val="20"/>
                <w:vertAlign w:val="subscript"/>
              </w:rPr>
              <w:t>1</w:t>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75"/>
            </w:r>
            <w:r w:rsidRPr="008F05A1">
              <w:rPr>
                <w:rFonts w:ascii="Verdana" w:hAnsi="Verdana"/>
                <w:color w:val="000000" w:themeColor="text1"/>
                <w:sz w:val="20"/>
                <w:szCs w:val="20"/>
                <w:vertAlign w:val="subscript"/>
              </w:rPr>
              <w:t>2</w:t>
            </w:r>
            <w:r w:rsidRPr="008F05A1">
              <w:rPr>
                <w:rFonts w:ascii="Verdana" w:hAnsi="Verdana"/>
                <w:color w:val="000000" w:themeColor="text1"/>
                <w:sz w:val="20"/>
                <w:szCs w:val="20"/>
              </w:rPr>
              <w:t>PDO</w:t>
            </w:r>
            <w:r w:rsidRPr="008F05A1">
              <w:rPr>
                <w:rFonts w:ascii="Verdana" w:hAnsi="Verdana"/>
                <w:color w:val="000000" w:themeColor="text1"/>
                <w:sz w:val="20"/>
                <w:szCs w:val="20"/>
                <w:vertAlign w:val="subscript"/>
              </w:rPr>
              <w:t>t</w:t>
            </w:r>
          </w:p>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rPr>
              <w:sym w:font="Symbol" w:char="F061"/>
            </w:r>
            <w:r w:rsidRPr="008F05A1">
              <w:rPr>
                <w:rFonts w:ascii="Verdana" w:hAnsi="Verdana"/>
                <w:color w:val="000000" w:themeColor="text1"/>
                <w:sz w:val="20"/>
                <w:szCs w:val="20"/>
              </w:rPr>
              <w:t>(t)</w:t>
            </w:r>
            <w:r w:rsidRPr="008F05A1">
              <w:rPr>
                <w:rFonts w:ascii="Verdana" w:hAnsi="Verdana"/>
                <w:color w:val="000000" w:themeColor="text1"/>
                <w:sz w:val="20"/>
                <w:szCs w:val="20"/>
                <w:lang w:val="en-US"/>
              </w:rPr>
              <w:t>=</w:t>
            </w:r>
            <w:r w:rsidRPr="008F05A1">
              <w:rPr>
                <w:rFonts w:ascii="Verdana" w:hAnsi="Verdana"/>
                <w:color w:val="000000" w:themeColor="text1"/>
                <w:sz w:val="20"/>
                <w:szCs w:val="20"/>
              </w:rPr>
              <w:sym w:font="Symbol" w:char="F061"/>
            </w:r>
          </w:p>
        </w:tc>
      </w:tr>
      <w:tr w:rsidR="002212F9" w:rsidRPr="008F05A1" w:rsidTr="002212F9">
        <w:trPr>
          <w:trHeight w:val="397"/>
          <w:jc w:val="center"/>
        </w:trPr>
        <w:tc>
          <w:tcPr>
            <w:tcW w:w="1407"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rPr>
            </w:pPr>
            <w:proofErr w:type="spellStart"/>
            <w:r w:rsidRPr="008F05A1">
              <w:rPr>
                <w:rFonts w:ascii="Verdana" w:hAnsi="Verdana"/>
                <w:color w:val="000000" w:themeColor="text1"/>
                <w:sz w:val="20"/>
                <w:szCs w:val="20"/>
              </w:rPr>
              <w:t>Weibul</w:t>
            </w:r>
            <w:proofErr w:type="spellEnd"/>
            <w:r w:rsidRPr="008F05A1">
              <w:rPr>
                <w:rFonts w:ascii="Verdana" w:hAnsi="Verdana"/>
                <w:color w:val="000000" w:themeColor="text1"/>
                <w:sz w:val="20"/>
                <w:szCs w:val="20"/>
              </w:rPr>
              <w:t xml:space="preserve"> (W)</w:t>
            </w:r>
          </w:p>
          <w:p w:rsidR="002212F9" w:rsidRPr="008F05A1" w:rsidRDefault="002212F9" w:rsidP="002212F9">
            <w:pPr>
              <w:pStyle w:val="Sinespaciado"/>
              <w:spacing w:after="100"/>
              <w:rPr>
                <w:rFonts w:ascii="Verdana" w:hAnsi="Verdana"/>
                <w:color w:val="000000" w:themeColor="text1"/>
                <w:sz w:val="20"/>
                <w:szCs w:val="20"/>
              </w:rPr>
            </w:pPr>
          </w:p>
        </w:tc>
        <w:tc>
          <w:tcPr>
            <w:tcW w:w="1435"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6A"/>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6A"/>
            </w:r>
            <w:r w:rsidRPr="008F05A1">
              <w:rPr>
                <w:rFonts w:ascii="Verdana" w:hAnsi="Verdana"/>
                <w:color w:val="000000" w:themeColor="text1"/>
                <w:sz w:val="20"/>
                <w:szCs w:val="20"/>
                <w:vertAlign w:val="subscript"/>
                <w:lang w:val="en-US"/>
              </w:rPr>
              <w:t>0</w:t>
            </w:r>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6B"/>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6B"/>
            </w:r>
          </w:p>
          <w:p w:rsidR="002212F9" w:rsidRPr="008F05A1" w:rsidRDefault="002212F9" w:rsidP="002212F9">
            <w:pPr>
              <w:pStyle w:val="Sinespaciado"/>
              <w:spacing w:after="100"/>
              <w:rPr>
                <w:rFonts w:ascii="Verdana" w:hAnsi="Verdana"/>
                <w:color w:val="000000" w:themeColor="text1"/>
                <w:sz w:val="20"/>
                <w:szCs w:val="20"/>
              </w:rPr>
            </w:pPr>
          </w:p>
        </w:tc>
        <w:tc>
          <w:tcPr>
            <w:tcW w:w="1469"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rPr>
              <w:sym w:font="Symbol" w:char="F06A"/>
            </w:r>
            <w:r w:rsidRPr="008F05A1">
              <w:rPr>
                <w:rFonts w:ascii="Verdana" w:hAnsi="Verdana"/>
                <w:color w:val="000000" w:themeColor="text1"/>
                <w:sz w:val="20"/>
                <w:szCs w:val="20"/>
              </w:rPr>
              <w:t>(</w:t>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6A"/>
            </w:r>
            <w:r w:rsidRPr="008F05A1">
              <w:rPr>
                <w:rFonts w:ascii="Verdana" w:hAnsi="Verdana"/>
                <w:color w:val="000000" w:themeColor="text1"/>
                <w:sz w:val="20"/>
                <w:szCs w:val="20"/>
                <w:vertAlign w:val="subscript"/>
                <w:lang w:val="en-US"/>
              </w:rPr>
              <w:t>0</w:t>
            </w:r>
            <w:r w:rsidRPr="008F05A1">
              <w:rPr>
                <w:rFonts w:ascii="Verdana" w:hAnsi="Verdana"/>
                <w:color w:val="000000" w:themeColor="text1"/>
                <w:sz w:val="20"/>
                <w:szCs w:val="20"/>
                <w:lang w:val="en-US"/>
              </w:rPr>
              <w:t>+</w:t>
            </w:r>
            <w:r w:rsidRPr="008F05A1">
              <w:rPr>
                <w:rFonts w:ascii="Verdana" w:hAnsi="Verdana"/>
                <w:color w:val="000000" w:themeColor="text1"/>
                <w:sz w:val="20"/>
                <w:szCs w:val="20"/>
              </w:rPr>
              <w:sym w:font="Symbol" w:char="F06A"/>
            </w:r>
            <w:r w:rsidRPr="008F05A1">
              <w:rPr>
                <w:rFonts w:ascii="Verdana" w:hAnsi="Verdana"/>
                <w:color w:val="000000" w:themeColor="text1"/>
                <w:sz w:val="20"/>
                <w:szCs w:val="20"/>
                <w:vertAlign w:val="subscript"/>
                <w:lang w:val="en-US"/>
              </w:rPr>
              <w:t>1</w:t>
            </w:r>
            <w:r w:rsidRPr="008F05A1">
              <w:rPr>
                <w:rFonts w:ascii="Verdana" w:hAnsi="Verdana"/>
                <w:color w:val="000000" w:themeColor="text1"/>
                <w:sz w:val="20"/>
                <w:szCs w:val="20"/>
                <w:lang w:val="en-US"/>
              </w:rPr>
              <w:t>t</w:t>
            </w:r>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6B"/>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6B"/>
            </w:r>
          </w:p>
        </w:tc>
        <w:tc>
          <w:tcPr>
            <w:tcW w:w="1873"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rPr>
              <w:sym w:font="Symbol" w:char="F06A"/>
            </w:r>
            <w:r w:rsidRPr="008F05A1">
              <w:rPr>
                <w:rFonts w:ascii="Verdana" w:hAnsi="Verdana"/>
                <w:color w:val="000000" w:themeColor="text1"/>
                <w:sz w:val="20"/>
                <w:szCs w:val="20"/>
              </w:rPr>
              <w:t>(</w:t>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6A"/>
            </w:r>
            <w:r w:rsidRPr="008F05A1">
              <w:rPr>
                <w:rFonts w:ascii="Verdana" w:hAnsi="Verdana"/>
                <w:color w:val="000000" w:themeColor="text1"/>
                <w:sz w:val="20"/>
                <w:szCs w:val="20"/>
                <w:vertAlign w:val="subscript"/>
                <w:lang w:val="en-US"/>
              </w:rPr>
              <w:t>0</w:t>
            </w:r>
            <w:r w:rsidRPr="008F05A1">
              <w:rPr>
                <w:rFonts w:ascii="Verdana" w:hAnsi="Verdana"/>
                <w:color w:val="000000" w:themeColor="text1"/>
                <w:sz w:val="20"/>
                <w:szCs w:val="20"/>
                <w:lang w:val="en-US"/>
              </w:rPr>
              <w:t>+</w:t>
            </w:r>
            <w:r w:rsidRPr="008F05A1">
              <w:rPr>
                <w:rFonts w:ascii="Verdana" w:hAnsi="Verdana"/>
                <w:color w:val="000000" w:themeColor="text1"/>
                <w:sz w:val="20"/>
                <w:szCs w:val="20"/>
              </w:rPr>
              <w:sym w:font="Symbol" w:char="F06A"/>
            </w:r>
            <w:r w:rsidRPr="008F05A1">
              <w:rPr>
                <w:rFonts w:ascii="Verdana" w:hAnsi="Verdana"/>
                <w:color w:val="000000" w:themeColor="text1"/>
                <w:sz w:val="20"/>
                <w:szCs w:val="20"/>
                <w:vertAlign w:val="subscript"/>
                <w:lang w:val="en-US"/>
              </w:rPr>
              <w:t>1</w:t>
            </w:r>
            <w:r w:rsidRPr="008F05A1">
              <w:rPr>
                <w:rFonts w:ascii="Verdana" w:hAnsi="Verdana"/>
                <w:color w:val="000000" w:themeColor="text1"/>
                <w:sz w:val="20"/>
                <w:szCs w:val="20"/>
                <w:lang w:val="en-US"/>
              </w:rPr>
              <w:t>PDO</w:t>
            </w:r>
            <w:r w:rsidRPr="008F05A1">
              <w:rPr>
                <w:rFonts w:ascii="Verdana" w:hAnsi="Verdana"/>
                <w:color w:val="000000" w:themeColor="text1"/>
                <w:sz w:val="20"/>
                <w:szCs w:val="20"/>
                <w:vertAlign w:val="subscript"/>
              </w:rPr>
              <w:t>t</w:t>
            </w:r>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6B"/>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6B"/>
            </w:r>
          </w:p>
        </w:tc>
        <w:tc>
          <w:tcPr>
            <w:tcW w:w="2308" w:type="dxa"/>
            <w:tcBorders>
              <w:top w:val="nil"/>
              <w:bottom w:val="nil"/>
            </w:tcBorders>
          </w:tcPr>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rPr>
              <w:sym w:font="Symbol" w:char="F06A"/>
            </w:r>
            <w:r w:rsidRPr="008F05A1">
              <w:rPr>
                <w:rFonts w:ascii="Verdana" w:hAnsi="Verdana"/>
                <w:color w:val="000000" w:themeColor="text1"/>
                <w:sz w:val="20"/>
                <w:szCs w:val="20"/>
              </w:rPr>
              <w:t>(</w:t>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6A"/>
            </w:r>
            <w:r w:rsidRPr="008F05A1">
              <w:rPr>
                <w:rFonts w:ascii="Verdana" w:hAnsi="Verdana"/>
                <w:color w:val="000000" w:themeColor="text1"/>
                <w:sz w:val="20"/>
                <w:szCs w:val="20"/>
                <w:vertAlign w:val="subscript"/>
                <w:lang w:val="en-US"/>
              </w:rPr>
              <w:t>0</w:t>
            </w:r>
            <w:r w:rsidRPr="008F05A1">
              <w:rPr>
                <w:rFonts w:ascii="Verdana" w:hAnsi="Verdana"/>
                <w:color w:val="000000" w:themeColor="text1"/>
                <w:sz w:val="20"/>
                <w:szCs w:val="20"/>
                <w:lang w:val="en-US"/>
              </w:rPr>
              <w:t>+</w:t>
            </w:r>
            <w:r w:rsidRPr="008F05A1">
              <w:rPr>
                <w:rFonts w:ascii="Verdana" w:hAnsi="Verdana"/>
                <w:color w:val="000000" w:themeColor="text1"/>
                <w:sz w:val="20"/>
                <w:szCs w:val="20"/>
              </w:rPr>
              <w:sym w:font="Symbol" w:char="F06A"/>
            </w:r>
            <w:r w:rsidRPr="008F05A1">
              <w:rPr>
                <w:rFonts w:ascii="Verdana" w:hAnsi="Verdana"/>
                <w:color w:val="000000" w:themeColor="text1"/>
                <w:sz w:val="20"/>
                <w:szCs w:val="20"/>
                <w:vertAlign w:val="subscript"/>
                <w:lang w:val="en-US"/>
              </w:rPr>
              <w:t>1</w:t>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6A"/>
            </w:r>
            <w:r w:rsidRPr="008F05A1">
              <w:rPr>
                <w:rFonts w:ascii="Verdana" w:hAnsi="Verdana"/>
                <w:color w:val="000000" w:themeColor="text1"/>
                <w:sz w:val="20"/>
                <w:szCs w:val="20"/>
                <w:vertAlign w:val="subscript"/>
                <w:lang w:val="en-US"/>
              </w:rPr>
              <w:t>2</w:t>
            </w:r>
            <w:r w:rsidRPr="008F05A1">
              <w:rPr>
                <w:rFonts w:ascii="Verdana" w:hAnsi="Verdana"/>
                <w:color w:val="000000" w:themeColor="text1"/>
                <w:sz w:val="20"/>
                <w:szCs w:val="20"/>
                <w:lang w:val="en-US"/>
              </w:rPr>
              <w:t>PDO</w:t>
            </w:r>
            <w:r w:rsidRPr="008F05A1">
              <w:rPr>
                <w:rFonts w:ascii="Verdana" w:hAnsi="Verdana"/>
                <w:color w:val="000000" w:themeColor="text1"/>
                <w:sz w:val="20"/>
                <w:szCs w:val="20"/>
                <w:vertAlign w:val="subscript"/>
              </w:rPr>
              <w:t>t</w:t>
            </w:r>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6B"/>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6B"/>
            </w:r>
            <w:r w:rsidRPr="008F05A1">
              <w:rPr>
                <w:rFonts w:ascii="Verdana" w:hAnsi="Verdana"/>
                <w:color w:val="000000" w:themeColor="text1"/>
                <w:sz w:val="20"/>
                <w:szCs w:val="20"/>
              </w:rPr>
              <w:t xml:space="preserve"> </w:t>
            </w:r>
          </w:p>
        </w:tc>
      </w:tr>
      <w:tr w:rsidR="002212F9" w:rsidRPr="00CB430C" w:rsidTr="002212F9">
        <w:trPr>
          <w:trHeight w:val="397"/>
          <w:jc w:val="center"/>
        </w:trPr>
        <w:tc>
          <w:tcPr>
            <w:tcW w:w="1407" w:type="dxa"/>
            <w:tcBorders>
              <w:top w:val="nil"/>
              <w:bottom w:val="single" w:sz="4" w:space="0" w:color="auto"/>
            </w:tcBorders>
          </w:tcPr>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t>General de Valores Ex.</w:t>
            </w:r>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t>(GVE)</w:t>
            </w:r>
          </w:p>
          <w:p w:rsidR="002212F9" w:rsidRPr="008F05A1" w:rsidRDefault="002212F9" w:rsidP="002212F9">
            <w:pPr>
              <w:pStyle w:val="Sinespaciado"/>
              <w:spacing w:after="100"/>
              <w:rPr>
                <w:rFonts w:ascii="Verdana" w:hAnsi="Verdana"/>
                <w:color w:val="000000" w:themeColor="text1"/>
                <w:sz w:val="20"/>
                <w:szCs w:val="20"/>
              </w:rPr>
            </w:pPr>
          </w:p>
        </w:tc>
        <w:tc>
          <w:tcPr>
            <w:tcW w:w="1435" w:type="dxa"/>
            <w:tcBorders>
              <w:top w:val="nil"/>
              <w:bottom w:val="single" w:sz="4" w:space="0" w:color="auto"/>
            </w:tcBorders>
          </w:tcPr>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75"/>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75"/>
            </w:r>
            <w:r w:rsidRPr="008F05A1">
              <w:rPr>
                <w:rFonts w:ascii="Verdana" w:hAnsi="Verdana"/>
                <w:color w:val="000000" w:themeColor="text1"/>
                <w:sz w:val="20"/>
                <w:szCs w:val="20"/>
                <w:vertAlign w:val="subscript"/>
              </w:rPr>
              <w:t>0</w:t>
            </w:r>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sym w:font="Symbol" w:char="F061"/>
            </w:r>
            <w:r w:rsidRPr="008F05A1">
              <w:rPr>
                <w:rFonts w:ascii="Verdana" w:hAnsi="Verdana"/>
                <w:color w:val="000000" w:themeColor="text1"/>
                <w:sz w:val="20"/>
                <w:szCs w:val="20"/>
              </w:rPr>
              <w:t>(t)=</w:t>
            </w:r>
            <w:r w:rsidRPr="008F05A1">
              <w:rPr>
                <w:rFonts w:ascii="Verdana" w:hAnsi="Verdana"/>
                <w:color w:val="000000" w:themeColor="text1"/>
                <w:sz w:val="20"/>
                <w:szCs w:val="20"/>
              </w:rPr>
              <w:sym w:font="Symbol" w:char="F061"/>
            </w:r>
            <w:r w:rsidRPr="008F05A1">
              <w:rPr>
                <w:rFonts w:ascii="Verdana" w:hAnsi="Verdana"/>
                <w:color w:val="000000" w:themeColor="text1"/>
                <w:sz w:val="20"/>
                <w:szCs w:val="20"/>
              </w:rPr>
              <w:t>,</w:t>
            </w:r>
          </w:p>
          <w:p w:rsidR="002212F9" w:rsidRPr="008F05A1" w:rsidRDefault="002212F9" w:rsidP="002212F9">
            <w:pPr>
              <w:pStyle w:val="Sinespaciado"/>
              <w:spacing w:after="100"/>
              <w:rPr>
                <w:rFonts w:ascii="Verdana" w:hAnsi="Verdana"/>
                <w:color w:val="000000" w:themeColor="text1"/>
                <w:sz w:val="20"/>
                <w:szCs w:val="20"/>
              </w:rPr>
            </w:pPr>
            <w:r w:rsidRPr="008F05A1">
              <w:rPr>
                <w:rFonts w:ascii="Verdana" w:hAnsi="Verdana"/>
                <w:color w:val="000000" w:themeColor="text1"/>
                <w:sz w:val="20"/>
                <w:szCs w:val="20"/>
              </w:rPr>
              <w:t xml:space="preserve"> β (t)=β</w:t>
            </w:r>
          </w:p>
        </w:tc>
        <w:tc>
          <w:tcPr>
            <w:tcW w:w="1469" w:type="dxa"/>
            <w:tcBorders>
              <w:top w:val="nil"/>
              <w:bottom w:val="single" w:sz="4" w:space="0" w:color="auto"/>
            </w:tcBorders>
          </w:tcPr>
          <w:p w:rsidR="002212F9" w:rsidRPr="008F05A1" w:rsidRDefault="002212F9" w:rsidP="002212F9">
            <w:pPr>
              <w:pStyle w:val="Sinespaciado"/>
              <w:spacing w:after="100"/>
              <w:rPr>
                <w:rFonts w:ascii="Verdana" w:hAnsi="Verdana"/>
                <w:color w:val="000000" w:themeColor="text1"/>
                <w:sz w:val="20"/>
                <w:szCs w:val="20"/>
                <w:vertAlign w:val="subscript"/>
                <w:lang w:val="en-US"/>
              </w:rPr>
            </w:pPr>
            <w:r w:rsidRPr="008F05A1">
              <w:rPr>
                <w:rFonts w:ascii="Verdana" w:hAnsi="Verdana"/>
                <w:color w:val="000000" w:themeColor="text1"/>
                <w:sz w:val="20"/>
                <w:szCs w:val="20"/>
              </w:rPr>
              <w:sym w:font="Symbol" w:char="F075"/>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75"/>
            </w:r>
            <w:r w:rsidRPr="008F05A1">
              <w:rPr>
                <w:rFonts w:ascii="Verdana" w:hAnsi="Verdana"/>
                <w:color w:val="000000" w:themeColor="text1"/>
                <w:sz w:val="20"/>
                <w:szCs w:val="20"/>
                <w:vertAlign w:val="subscript"/>
              </w:rPr>
              <w:t>0</w:t>
            </w:r>
            <w:r w:rsidRPr="008F05A1">
              <w:rPr>
                <w:rFonts w:ascii="Verdana" w:hAnsi="Verdana"/>
                <w:color w:val="000000" w:themeColor="text1"/>
                <w:sz w:val="20"/>
                <w:szCs w:val="20"/>
              </w:rPr>
              <w:t>+</w:t>
            </w:r>
            <w:r w:rsidRPr="008F05A1">
              <w:rPr>
                <w:rFonts w:ascii="Verdana" w:hAnsi="Verdana"/>
                <w:color w:val="000000" w:themeColor="text1"/>
                <w:sz w:val="20"/>
                <w:szCs w:val="20"/>
              </w:rPr>
              <w:sym w:font="Symbol" w:char="F075"/>
            </w:r>
            <w:r w:rsidRPr="008F05A1">
              <w:rPr>
                <w:rFonts w:ascii="Verdana" w:hAnsi="Verdana"/>
                <w:color w:val="000000" w:themeColor="text1"/>
                <w:sz w:val="20"/>
                <w:szCs w:val="20"/>
                <w:vertAlign w:val="subscript"/>
              </w:rPr>
              <w:t>1</w:t>
            </w:r>
            <w:r w:rsidRPr="008F05A1">
              <w:rPr>
                <w:rFonts w:ascii="Verdana" w:hAnsi="Verdana"/>
                <w:color w:val="000000" w:themeColor="text1"/>
                <w:sz w:val="20"/>
                <w:szCs w:val="20"/>
              </w:rPr>
              <w:t>t</w:t>
            </w:r>
          </w:p>
          <w:p w:rsidR="002212F9" w:rsidRPr="008F05A1" w:rsidRDefault="002212F9" w:rsidP="002212F9">
            <w:pPr>
              <w:pStyle w:val="Sinespaciado"/>
              <w:spacing w:after="100"/>
              <w:rPr>
                <w:rFonts w:ascii="Verdana" w:hAnsi="Verdana"/>
                <w:color w:val="000000" w:themeColor="text1"/>
                <w:sz w:val="20"/>
                <w:szCs w:val="20"/>
                <w:vertAlign w:val="subscript"/>
                <w:lang w:val="en-US"/>
              </w:rPr>
            </w:pPr>
            <w:r w:rsidRPr="008F05A1">
              <w:rPr>
                <w:rFonts w:ascii="Verdana" w:hAnsi="Verdana"/>
                <w:color w:val="000000" w:themeColor="text1"/>
                <w:sz w:val="20"/>
                <w:szCs w:val="20"/>
              </w:rPr>
              <w:sym w:font="Symbol" w:char="F061"/>
            </w:r>
            <w:r w:rsidRPr="008F05A1">
              <w:rPr>
                <w:rFonts w:ascii="Verdana" w:hAnsi="Verdana"/>
                <w:color w:val="000000" w:themeColor="text1"/>
                <w:sz w:val="20"/>
                <w:szCs w:val="20"/>
              </w:rPr>
              <w:t>(t)</w:t>
            </w:r>
            <w:r w:rsidRPr="008F05A1">
              <w:rPr>
                <w:rFonts w:ascii="Verdana" w:hAnsi="Verdana"/>
                <w:color w:val="000000" w:themeColor="text1"/>
                <w:sz w:val="20"/>
                <w:szCs w:val="20"/>
                <w:lang w:val="en-US"/>
              </w:rPr>
              <w:t>=</w:t>
            </w:r>
            <w:r w:rsidRPr="008F05A1">
              <w:rPr>
                <w:rFonts w:ascii="Verdana" w:hAnsi="Verdana"/>
                <w:color w:val="000000" w:themeColor="text1"/>
                <w:sz w:val="20"/>
                <w:szCs w:val="20"/>
              </w:rPr>
              <w:sym w:font="Symbol" w:char="F061"/>
            </w:r>
          </w:p>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rPr>
              <w:t>β (t)</w:t>
            </w:r>
            <w:r w:rsidRPr="008F05A1">
              <w:rPr>
                <w:rFonts w:ascii="Verdana" w:hAnsi="Verdana"/>
                <w:color w:val="000000" w:themeColor="text1"/>
                <w:sz w:val="20"/>
                <w:szCs w:val="20"/>
                <w:lang w:val="en-US"/>
              </w:rPr>
              <w:t>=</w:t>
            </w:r>
            <w:r w:rsidRPr="008F05A1">
              <w:rPr>
                <w:rFonts w:ascii="Verdana" w:hAnsi="Verdana"/>
                <w:color w:val="000000" w:themeColor="text1"/>
                <w:sz w:val="20"/>
                <w:szCs w:val="20"/>
              </w:rPr>
              <w:t>β</w:t>
            </w:r>
          </w:p>
        </w:tc>
        <w:tc>
          <w:tcPr>
            <w:tcW w:w="1873" w:type="dxa"/>
            <w:tcBorders>
              <w:top w:val="nil"/>
              <w:bottom w:val="single" w:sz="4" w:space="0" w:color="auto"/>
            </w:tcBorders>
          </w:tcPr>
          <w:p w:rsidR="002212F9" w:rsidRPr="008F05A1" w:rsidRDefault="002212F9" w:rsidP="002212F9">
            <w:pPr>
              <w:pStyle w:val="Sinespaciado"/>
              <w:spacing w:after="100"/>
              <w:rPr>
                <w:rFonts w:ascii="Verdana" w:hAnsi="Verdana"/>
                <w:color w:val="000000" w:themeColor="text1"/>
                <w:sz w:val="20"/>
                <w:szCs w:val="20"/>
                <w:vertAlign w:val="subscript"/>
                <w:lang w:val="en-US"/>
              </w:rPr>
            </w:pPr>
            <w:r w:rsidRPr="008F05A1">
              <w:rPr>
                <w:rFonts w:ascii="Verdana" w:hAnsi="Verdana"/>
                <w:color w:val="000000" w:themeColor="text1"/>
                <w:sz w:val="20"/>
                <w:szCs w:val="20"/>
              </w:rPr>
              <w:sym w:font="Symbol" w:char="F075"/>
            </w:r>
            <w:r w:rsidRPr="008F05A1">
              <w:rPr>
                <w:rFonts w:ascii="Verdana" w:hAnsi="Verdana"/>
                <w:color w:val="000000" w:themeColor="text1"/>
                <w:sz w:val="20"/>
                <w:szCs w:val="20"/>
                <w:lang w:val="en-US"/>
              </w:rPr>
              <w:t>(t)=</w:t>
            </w:r>
            <w:r w:rsidRPr="008F05A1">
              <w:rPr>
                <w:rFonts w:ascii="Verdana" w:hAnsi="Verdana"/>
                <w:color w:val="000000" w:themeColor="text1"/>
                <w:sz w:val="20"/>
                <w:szCs w:val="20"/>
              </w:rPr>
              <w:t xml:space="preserve"> </w:t>
            </w:r>
            <w:r w:rsidRPr="008F05A1">
              <w:rPr>
                <w:rFonts w:ascii="Verdana" w:hAnsi="Verdana"/>
                <w:color w:val="000000" w:themeColor="text1"/>
                <w:sz w:val="20"/>
                <w:szCs w:val="20"/>
              </w:rPr>
              <w:sym w:font="Symbol" w:char="F075"/>
            </w:r>
            <w:r w:rsidRPr="008F05A1">
              <w:rPr>
                <w:rFonts w:ascii="Verdana" w:hAnsi="Verdana"/>
                <w:color w:val="000000" w:themeColor="text1"/>
                <w:sz w:val="20"/>
                <w:szCs w:val="20"/>
                <w:vertAlign w:val="subscript"/>
              </w:rPr>
              <w:t>0</w:t>
            </w:r>
            <w:r w:rsidRPr="008F05A1">
              <w:rPr>
                <w:rFonts w:ascii="Verdana" w:hAnsi="Verdana"/>
                <w:color w:val="000000" w:themeColor="text1"/>
                <w:sz w:val="20"/>
                <w:szCs w:val="20"/>
              </w:rPr>
              <w:t>+</w:t>
            </w:r>
            <w:r w:rsidRPr="008F05A1">
              <w:rPr>
                <w:rFonts w:ascii="Verdana" w:hAnsi="Verdana"/>
                <w:color w:val="000000" w:themeColor="text1"/>
                <w:sz w:val="20"/>
                <w:szCs w:val="20"/>
              </w:rPr>
              <w:sym w:font="Symbol" w:char="F075"/>
            </w:r>
            <w:r w:rsidRPr="008F05A1">
              <w:rPr>
                <w:rFonts w:ascii="Verdana" w:hAnsi="Verdana"/>
                <w:color w:val="000000" w:themeColor="text1"/>
                <w:sz w:val="20"/>
                <w:szCs w:val="20"/>
                <w:vertAlign w:val="subscript"/>
              </w:rPr>
              <w:t>1</w:t>
            </w:r>
            <w:r w:rsidRPr="008F05A1">
              <w:rPr>
                <w:rFonts w:ascii="Verdana" w:hAnsi="Verdana"/>
                <w:color w:val="000000" w:themeColor="text1"/>
                <w:sz w:val="20"/>
                <w:szCs w:val="20"/>
              </w:rPr>
              <w:t>PDO</w:t>
            </w:r>
            <w:r w:rsidRPr="008F05A1">
              <w:rPr>
                <w:rFonts w:ascii="Verdana" w:hAnsi="Verdana"/>
                <w:color w:val="000000" w:themeColor="text1"/>
                <w:sz w:val="20"/>
                <w:szCs w:val="20"/>
                <w:vertAlign w:val="subscript"/>
              </w:rPr>
              <w:t>t</w:t>
            </w:r>
          </w:p>
          <w:p w:rsidR="002212F9" w:rsidRPr="008F05A1" w:rsidRDefault="002212F9" w:rsidP="002212F9">
            <w:pPr>
              <w:pStyle w:val="Sinespaciado"/>
              <w:spacing w:after="100"/>
              <w:rPr>
                <w:rFonts w:ascii="Verdana" w:hAnsi="Verdana"/>
                <w:color w:val="000000" w:themeColor="text1"/>
                <w:sz w:val="20"/>
                <w:szCs w:val="20"/>
                <w:vertAlign w:val="subscript"/>
                <w:lang w:val="en-US"/>
              </w:rPr>
            </w:pPr>
            <w:r w:rsidRPr="008F05A1">
              <w:rPr>
                <w:rFonts w:ascii="Verdana" w:hAnsi="Verdana"/>
                <w:color w:val="000000" w:themeColor="text1"/>
                <w:sz w:val="20"/>
                <w:szCs w:val="20"/>
              </w:rPr>
              <w:sym w:font="Symbol" w:char="F061"/>
            </w:r>
            <w:r w:rsidRPr="008F05A1">
              <w:rPr>
                <w:rFonts w:ascii="Verdana" w:hAnsi="Verdana"/>
                <w:color w:val="000000" w:themeColor="text1"/>
                <w:sz w:val="20"/>
                <w:szCs w:val="20"/>
              </w:rPr>
              <w:t>(t)</w:t>
            </w:r>
            <w:r w:rsidRPr="008F05A1">
              <w:rPr>
                <w:rFonts w:ascii="Verdana" w:hAnsi="Verdana"/>
                <w:color w:val="000000" w:themeColor="text1"/>
                <w:sz w:val="20"/>
                <w:szCs w:val="20"/>
                <w:lang w:val="en-US"/>
              </w:rPr>
              <w:t>=</w:t>
            </w:r>
            <w:r w:rsidRPr="008F05A1">
              <w:rPr>
                <w:rFonts w:ascii="Verdana" w:hAnsi="Verdana"/>
                <w:color w:val="000000" w:themeColor="text1"/>
                <w:sz w:val="20"/>
                <w:szCs w:val="20"/>
              </w:rPr>
              <w:sym w:font="Symbol" w:char="F061"/>
            </w:r>
          </w:p>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rPr>
              <w:t>β (t)</w:t>
            </w:r>
            <w:r w:rsidRPr="008F05A1">
              <w:rPr>
                <w:rFonts w:ascii="Verdana" w:hAnsi="Verdana"/>
                <w:color w:val="000000" w:themeColor="text1"/>
                <w:sz w:val="20"/>
                <w:szCs w:val="20"/>
                <w:lang w:val="en-US"/>
              </w:rPr>
              <w:t>=</w:t>
            </w:r>
            <w:r w:rsidRPr="008F05A1">
              <w:rPr>
                <w:rFonts w:ascii="Verdana" w:hAnsi="Verdana"/>
                <w:color w:val="000000" w:themeColor="text1"/>
                <w:sz w:val="20"/>
                <w:szCs w:val="20"/>
              </w:rPr>
              <w:t>β</w:t>
            </w:r>
          </w:p>
        </w:tc>
        <w:tc>
          <w:tcPr>
            <w:tcW w:w="2308" w:type="dxa"/>
            <w:tcBorders>
              <w:top w:val="nil"/>
              <w:bottom w:val="single" w:sz="4" w:space="0" w:color="auto"/>
            </w:tcBorders>
          </w:tcPr>
          <w:p w:rsidR="002212F9" w:rsidRPr="008F05A1" w:rsidRDefault="002212F9" w:rsidP="002212F9">
            <w:pPr>
              <w:pStyle w:val="Sinespaciado"/>
              <w:spacing w:after="100"/>
              <w:rPr>
                <w:rFonts w:ascii="Verdana" w:hAnsi="Verdana"/>
                <w:color w:val="000000" w:themeColor="text1"/>
                <w:sz w:val="20"/>
                <w:szCs w:val="20"/>
                <w:vertAlign w:val="subscript"/>
                <w:lang w:val="en-US"/>
              </w:rPr>
            </w:pPr>
            <w:r w:rsidRPr="008F05A1">
              <w:rPr>
                <w:rFonts w:ascii="Verdana" w:hAnsi="Verdana"/>
                <w:color w:val="000000" w:themeColor="text1"/>
                <w:sz w:val="20"/>
                <w:szCs w:val="20"/>
              </w:rPr>
              <w:sym w:font="Symbol" w:char="F075"/>
            </w:r>
            <w:r w:rsidRPr="008F05A1">
              <w:rPr>
                <w:rFonts w:ascii="Verdana" w:hAnsi="Verdana"/>
                <w:color w:val="000000" w:themeColor="text1"/>
                <w:sz w:val="20"/>
                <w:szCs w:val="20"/>
                <w:lang w:val="en-US"/>
              </w:rPr>
              <w:t xml:space="preserve">(t)= </w:t>
            </w:r>
            <w:r w:rsidRPr="008F05A1">
              <w:rPr>
                <w:rFonts w:ascii="Verdana" w:hAnsi="Verdana"/>
                <w:color w:val="000000" w:themeColor="text1"/>
                <w:sz w:val="20"/>
                <w:szCs w:val="20"/>
              </w:rPr>
              <w:sym w:font="Symbol" w:char="F075"/>
            </w:r>
            <w:r w:rsidRPr="008F05A1">
              <w:rPr>
                <w:rFonts w:ascii="Verdana" w:hAnsi="Verdana"/>
                <w:color w:val="000000" w:themeColor="text1"/>
                <w:sz w:val="20"/>
                <w:szCs w:val="20"/>
                <w:vertAlign w:val="subscript"/>
                <w:lang w:val="en-US"/>
              </w:rPr>
              <w:t>0</w:t>
            </w:r>
            <w:r w:rsidRPr="008F05A1">
              <w:rPr>
                <w:rFonts w:ascii="Verdana" w:hAnsi="Verdana"/>
                <w:color w:val="000000" w:themeColor="text1"/>
                <w:sz w:val="20"/>
                <w:szCs w:val="20"/>
                <w:lang w:val="en-US"/>
              </w:rPr>
              <w:t>+</w:t>
            </w:r>
            <w:r w:rsidRPr="008F05A1">
              <w:rPr>
                <w:rFonts w:ascii="Verdana" w:hAnsi="Verdana"/>
                <w:color w:val="000000" w:themeColor="text1"/>
                <w:sz w:val="20"/>
                <w:szCs w:val="20"/>
              </w:rPr>
              <w:sym w:font="Symbol" w:char="F075"/>
            </w:r>
            <w:r w:rsidRPr="008F05A1">
              <w:rPr>
                <w:rFonts w:ascii="Verdana" w:hAnsi="Verdana"/>
                <w:color w:val="000000" w:themeColor="text1"/>
                <w:sz w:val="20"/>
                <w:szCs w:val="20"/>
                <w:vertAlign w:val="subscript"/>
                <w:lang w:val="en-US"/>
              </w:rPr>
              <w:t>1</w:t>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75"/>
            </w:r>
            <w:r w:rsidRPr="008F05A1">
              <w:rPr>
                <w:rFonts w:ascii="Verdana" w:hAnsi="Verdana"/>
                <w:color w:val="000000" w:themeColor="text1"/>
                <w:sz w:val="20"/>
                <w:szCs w:val="20"/>
                <w:vertAlign w:val="subscript"/>
                <w:lang w:val="en-US"/>
              </w:rPr>
              <w:t>2</w:t>
            </w:r>
            <w:r w:rsidRPr="008F05A1">
              <w:rPr>
                <w:rFonts w:ascii="Verdana" w:hAnsi="Verdana"/>
                <w:color w:val="000000" w:themeColor="text1"/>
                <w:sz w:val="20"/>
                <w:szCs w:val="20"/>
                <w:lang w:val="en-US"/>
              </w:rPr>
              <w:t>PDO</w:t>
            </w:r>
            <w:r w:rsidRPr="008F05A1">
              <w:rPr>
                <w:rFonts w:ascii="Verdana" w:hAnsi="Verdana"/>
                <w:color w:val="000000" w:themeColor="text1"/>
                <w:sz w:val="20"/>
                <w:szCs w:val="20"/>
                <w:vertAlign w:val="subscript"/>
                <w:lang w:val="en-US"/>
              </w:rPr>
              <w:t>t</w:t>
            </w:r>
          </w:p>
          <w:p w:rsidR="002212F9" w:rsidRPr="008F05A1" w:rsidRDefault="002212F9" w:rsidP="002212F9">
            <w:pPr>
              <w:pStyle w:val="Sinespaciado"/>
              <w:spacing w:after="100"/>
              <w:rPr>
                <w:rFonts w:ascii="Verdana" w:hAnsi="Verdana"/>
                <w:color w:val="000000" w:themeColor="text1"/>
                <w:sz w:val="20"/>
                <w:szCs w:val="20"/>
                <w:vertAlign w:val="subscript"/>
                <w:lang w:val="en-US"/>
              </w:rPr>
            </w:pPr>
            <w:r w:rsidRPr="008F05A1">
              <w:rPr>
                <w:rFonts w:ascii="Verdana" w:hAnsi="Verdana"/>
                <w:color w:val="000000" w:themeColor="text1"/>
                <w:sz w:val="20"/>
                <w:szCs w:val="20"/>
              </w:rPr>
              <w:sym w:font="Symbol" w:char="F061"/>
            </w:r>
            <w:r w:rsidRPr="008F05A1">
              <w:rPr>
                <w:rFonts w:ascii="Verdana" w:hAnsi="Verdana"/>
                <w:color w:val="000000" w:themeColor="text1"/>
                <w:sz w:val="20"/>
                <w:szCs w:val="20"/>
                <w:lang w:val="en-US"/>
              </w:rPr>
              <w:t>(t)=</w:t>
            </w:r>
            <w:r w:rsidRPr="008F05A1">
              <w:rPr>
                <w:rFonts w:ascii="Verdana" w:hAnsi="Verdana"/>
                <w:color w:val="000000" w:themeColor="text1"/>
                <w:sz w:val="20"/>
                <w:szCs w:val="20"/>
              </w:rPr>
              <w:sym w:font="Symbol" w:char="F061"/>
            </w:r>
            <w:r w:rsidRPr="008F05A1">
              <w:rPr>
                <w:rFonts w:ascii="Verdana" w:hAnsi="Verdana"/>
                <w:color w:val="000000" w:themeColor="text1"/>
                <w:sz w:val="20"/>
                <w:szCs w:val="20"/>
                <w:vertAlign w:val="subscript"/>
                <w:lang w:val="en-US"/>
              </w:rPr>
              <w:t>0</w:t>
            </w:r>
          </w:p>
          <w:p w:rsidR="002212F9" w:rsidRPr="008F05A1" w:rsidRDefault="002212F9" w:rsidP="002212F9">
            <w:pPr>
              <w:pStyle w:val="Sinespaciado"/>
              <w:spacing w:after="100"/>
              <w:rPr>
                <w:rFonts w:ascii="Verdana" w:hAnsi="Verdana"/>
                <w:color w:val="000000" w:themeColor="text1"/>
                <w:sz w:val="20"/>
                <w:szCs w:val="20"/>
                <w:lang w:val="en-US"/>
              </w:rPr>
            </w:pPr>
            <w:r w:rsidRPr="008F05A1">
              <w:rPr>
                <w:rFonts w:ascii="Verdana" w:hAnsi="Verdana"/>
                <w:color w:val="000000" w:themeColor="text1"/>
                <w:sz w:val="20"/>
                <w:szCs w:val="20"/>
              </w:rPr>
              <w:t>β</w:t>
            </w:r>
            <w:r w:rsidRPr="008F05A1">
              <w:rPr>
                <w:rFonts w:ascii="Verdana" w:hAnsi="Verdana"/>
                <w:color w:val="000000" w:themeColor="text1"/>
                <w:sz w:val="20"/>
                <w:szCs w:val="20"/>
                <w:lang w:val="en-US"/>
              </w:rPr>
              <w:t xml:space="preserve"> (t)=</w:t>
            </w:r>
            <w:r w:rsidRPr="008F05A1">
              <w:rPr>
                <w:rFonts w:ascii="Verdana" w:hAnsi="Verdana"/>
                <w:color w:val="000000" w:themeColor="text1"/>
                <w:sz w:val="20"/>
                <w:szCs w:val="20"/>
              </w:rPr>
              <w:t>β</w:t>
            </w:r>
          </w:p>
        </w:tc>
      </w:tr>
    </w:tbl>
    <w:p w:rsidR="002212F9" w:rsidRPr="00A72BB1" w:rsidRDefault="002212F9" w:rsidP="002212F9">
      <w:pPr>
        <w:spacing w:after="100" w:line="240" w:lineRule="auto"/>
        <w:rPr>
          <w:rFonts w:ascii="Verdana" w:hAnsi="Verdana"/>
          <w:color w:val="000000" w:themeColor="text1"/>
          <w:sz w:val="20"/>
          <w:szCs w:val="20"/>
          <w:lang w:val="en-US"/>
        </w:rPr>
      </w:pPr>
    </w:p>
    <w:p w:rsidR="002212F9" w:rsidRPr="008F05A1" w:rsidRDefault="002212F9" w:rsidP="002212F9">
      <w:pPr>
        <w:spacing w:after="100" w:line="240" w:lineRule="auto"/>
        <w:jc w:val="both"/>
        <w:rPr>
          <w:rFonts w:ascii="Verdana" w:hAnsi="Verdana"/>
          <w:color w:val="000000" w:themeColor="text1"/>
          <w:sz w:val="24"/>
          <w:szCs w:val="24"/>
        </w:rPr>
      </w:pPr>
      <w:r w:rsidRPr="008F05A1">
        <w:rPr>
          <w:rFonts w:ascii="Verdana" w:hAnsi="Verdana"/>
          <w:color w:val="000000" w:themeColor="text1"/>
          <w:sz w:val="24"/>
          <w:szCs w:val="24"/>
        </w:rPr>
        <w:t>La estimación de los parámetros de los modelos se realizó mediante el método de máxima verosimilitud. Este método se considera el más eficiente</w:t>
      </w:r>
      <w:r>
        <w:rPr>
          <w:rFonts w:ascii="Verdana" w:hAnsi="Verdana"/>
          <w:color w:val="000000" w:themeColor="text1"/>
          <w:sz w:val="24"/>
          <w:szCs w:val="24"/>
        </w:rPr>
        <w:t>,</w:t>
      </w:r>
      <w:r w:rsidRPr="008F05A1">
        <w:rPr>
          <w:rFonts w:ascii="Verdana" w:hAnsi="Verdana"/>
          <w:color w:val="000000" w:themeColor="text1"/>
          <w:sz w:val="24"/>
          <w:szCs w:val="24"/>
        </w:rPr>
        <w:t xml:space="preserve"> ya que proporciona la menor varianza </w:t>
      </w:r>
      <w:proofErr w:type="spellStart"/>
      <w:r w:rsidRPr="008F05A1">
        <w:rPr>
          <w:rFonts w:ascii="Verdana" w:hAnsi="Verdana"/>
          <w:color w:val="000000" w:themeColor="text1"/>
          <w:sz w:val="24"/>
          <w:szCs w:val="24"/>
        </w:rPr>
        <w:t>muestral</w:t>
      </w:r>
      <w:proofErr w:type="spellEnd"/>
      <w:r w:rsidRPr="008F05A1">
        <w:rPr>
          <w:rFonts w:ascii="Verdana" w:hAnsi="Verdana"/>
          <w:color w:val="000000" w:themeColor="text1"/>
          <w:sz w:val="24"/>
          <w:szCs w:val="24"/>
        </w:rPr>
        <w:t xml:space="preserve"> de los parámetros y de los eventos estimados, en comparación con otros métodos. Además, tiene la ventaja de adaptarse a cambios en la estructura del modelo (</w:t>
      </w:r>
      <w:proofErr w:type="spellStart"/>
      <w:r w:rsidRPr="008F05A1">
        <w:rPr>
          <w:rFonts w:ascii="Verdana" w:hAnsi="Verdana"/>
          <w:color w:val="000000" w:themeColor="text1"/>
          <w:sz w:val="24"/>
          <w:szCs w:val="24"/>
        </w:rPr>
        <w:t>Katz</w:t>
      </w:r>
      <w:proofErr w:type="spellEnd"/>
      <w:r w:rsidRPr="008F05A1">
        <w:rPr>
          <w:rFonts w:ascii="Verdana" w:hAnsi="Verdana"/>
          <w:color w:val="000000" w:themeColor="text1"/>
          <w:sz w:val="24"/>
          <w:szCs w:val="24"/>
        </w:rPr>
        <w:t xml:space="preserve"> </w:t>
      </w:r>
      <w:r w:rsidRPr="008F05A1">
        <w:rPr>
          <w:rFonts w:ascii="Verdana" w:hAnsi="Verdana"/>
          <w:i/>
          <w:color w:val="000000" w:themeColor="text1"/>
          <w:sz w:val="24"/>
          <w:szCs w:val="24"/>
        </w:rPr>
        <w:t>et al</w:t>
      </w:r>
      <w:r w:rsidRPr="008F05A1">
        <w:rPr>
          <w:rFonts w:ascii="Verdana" w:hAnsi="Verdana"/>
          <w:color w:val="000000" w:themeColor="text1"/>
          <w:sz w:val="24"/>
          <w:szCs w:val="24"/>
        </w:rPr>
        <w:t xml:space="preserve">., 2002). </w:t>
      </w:r>
    </w:p>
    <w:p w:rsidR="002212F9" w:rsidRPr="00891BFD" w:rsidRDefault="002212F9" w:rsidP="002212F9">
      <w:pPr>
        <w:spacing w:after="100" w:line="240" w:lineRule="auto"/>
        <w:jc w:val="both"/>
        <w:rPr>
          <w:rFonts w:ascii="Verdana" w:hAnsi="Verdana"/>
          <w:color w:val="000000" w:themeColor="text1"/>
          <w:sz w:val="24"/>
          <w:szCs w:val="24"/>
        </w:rPr>
      </w:pPr>
      <w:r w:rsidRPr="00891BFD">
        <w:rPr>
          <w:rFonts w:ascii="Verdana" w:hAnsi="Verdana"/>
          <w:color w:val="000000" w:themeColor="text1"/>
          <w:sz w:val="24"/>
          <w:szCs w:val="24"/>
        </w:rPr>
        <w:t xml:space="preserve">Para el caso de la función de densidad de probabilidad </w:t>
      </w:r>
      <w:r w:rsidRPr="00891BFD">
        <w:rPr>
          <w:rFonts w:ascii="Verdana" w:hAnsi="Verdana"/>
          <w:i/>
          <w:color w:val="000000" w:themeColor="text1"/>
          <w:sz w:val="24"/>
          <w:szCs w:val="24"/>
        </w:rPr>
        <w:t xml:space="preserve">GVE </w:t>
      </w:r>
      <w:r w:rsidRPr="00891BFD">
        <w:rPr>
          <w:rFonts w:ascii="Verdana" w:hAnsi="Verdana"/>
          <w:color w:val="000000" w:themeColor="text1"/>
          <w:sz w:val="24"/>
          <w:szCs w:val="24"/>
        </w:rPr>
        <w:t>(General de Valores Extremos)</w:t>
      </w:r>
      <w:r w:rsidRPr="00891BFD">
        <w:rPr>
          <w:rFonts w:ascii="Verdana" w:hAnsi="Verdana"/>
          <w:i/>
          <w:color w:val="000000" w:themeColor="text1"/>
          <w:sz w:val="24"/>
          <w:szCs w:val="24"/>
        </w:rPr>
        <w:t>,</w:t>
      </w:r>
      <w:r w:rsidRPr="00891BFD">
        <w:rPr>
          <w:rFonts w:ascii="Verdana" w:hAnsi="Verdana"/>
          <w:color w:val="000000" w:themeColor="text1"/>
          <w:sz w:val="24"/>
          <w:szCs w:val="24"/>
        </w:rPr>
        <w:t xml:space="preserve"> la función logarítmica de verosimilitud se expres</w:t>
      </w:r>
      <w:r>
        <w:rPr>
          <w:rFonts w:ascii="Verdana" w:hAnsi="Verdana"/>
          <w:color w:val="000000" w:themeColor="text1"/>
          <w:sz w:val="24"/>
          <w:szCs w:val="24"/>
        </w:rPr>
        <w:t>a</w:t>
      </w:r>
      <w:r w:rsidRPr="00891BFD">
        <w:rPr>
          <w:rFonts w:ascii="Verdana" w:hAnsi="Verdana"/>
          <w:color w:val="000000" w:themeColor="text1"/>
          <w:sz w:val="24"/>
          <w:szCs w:val="24"/>
        </w:rPr>
        <w:t xml:space="preserve"> como:</w:t>
      </w:r>
    </w:p>
    <w:p w:rsidR="002212F9" w:rsidRPr="008F05A1" w:rsidRDefault="002212F9" w:rsidP="002212F9">
      <w:pPr>
        <w:spacing w:after="100" w:line="240" w:lineRule="auto"/>
        <w:rPr>
          <w:rFonts w:ascii="Verdana" w:hAnsi="Verdana"/>
          <w:color w:val="000000" w:themeColor="text1"/>
          <w:sz w:val="20"/>
          <w:szCs w:val="20"/>
        </w:rPr>
      </w:pPr>
    </w:p>
    <w:p w:rsidR="002212F9" w:rsidRPr="008F05A1" w:rsidRDefault="002212F9" w:rsidP="002212F9">
      <w:pPr>
        <w:spacing w:after="100" w:line="240" w:lineRule="auto"/>
        <w:rPr>
          <w:rFonts w:ascii="Verdana" w:hAnsi="Verdana"/>
          <w:color w:val="000000" w:themeColor="text1"/>
          <w:sz w:val="20"/>
          <w:szCs w:val="20"/>
        </w:rPr>
      </w:pPr>
      <m:oMathPara>
        <m:oMath>
          <m:r>
            <w:rPr>
              <w:rFonts w:ascii="Cambria Math" w:hAnsi="Cambria Math"/>
              <w:color w:val="000000" w:themeColor="text1"/>
              <w:sz w:val="24"/>
              <w:szCs w:val="24"/>
            </w:rPr>
            <m:t>l=-n</m:t>
          </m:r>
          <m:r>
            <m:rPr>
              <m:sty m:val="p"/>
            </m:rPr>
            <w:rPr>
              <w:rFonts w:ascii="Cambria Math" w:hAnsi="Cambria Math"/>
              <w:color w:val="000000" w:themeColor="text1"/>
              <w:sz w:val="24"/>
              <w:szCs w:val="24"/>
            </w:rPr>
            <m:t>ln</m:t>
          </m:r>
          <m:d>
            <m:dPr>
              <m:ctrlPr>
                <w:rPr>
                  <w:rFonts w:ascii="Cambria Math" w:hAnsi="Cambria Math"/>
                  <w:i/>
                  <w:color w:val="000000" w:themeColor="text1"/>
                  <w:sz w:val="24"/>
                  <w:szCs w:val="24"/>
                </w:rPr>
              </m:ctrlPr>
            </m:dPr>
            <m:e>
              <m:r>
                <w:rPr>
                  <w:rFonts w:ascii="Cambria Math" w:hAnsi="Cambria Math"/>
                  <w:color w:val="000000" w:themeColor="text1"/>
                  <w:sz w:val="24"/>
                  <w:szCs w:val="24"/>
                </w:rPr>
                <m:t>α</m:t>
              </m:r>
            </m:e>
          </m:d>
          <m:r>
            <w:rPr>
              <w:rFonts w:ascii="Cambria Math" w:hAnsi="Cambria Math"/>
              <w:color w:val="000000" w:themeColor="text1"/>
              <w:sz w:val="24"/>
              <w:szCs w:val="24"/>
            </w:rPr>
            <m:t>-</m:t>
          </m:r>
          <m:nary>
            <m:naryPr>
              <m:chr m:val="∑"/>
              <m:limLoc m:val="undOvr"/>
              <m:ctrlPr>
                <w:rPr>
                  <w:rFonts w:ascii="Cambria Math" w:hAnsi="Cambria Math"/>
                  <w:i/>
                  <w:color w:val="000000" w:themeColor="text1"/>
                  <w:sz w:val="24"/>
                  <w:szCs w:val="24"/>
                </w:rPr>
              </m:ctrlPr>
            </m:naryPr>
            <m:sub>
              <m:r>
                <w:rPr>
                  <w:rFonts w:ascii="Cambria Math" w:hAnsi="Cambria Math"/>
                  <w:color w:val="000000" w:themeColor="text1"/>
                  <w:sz w:val="24"/>
                  <w:szCs w:val="24"/>
                </w:rPr>
                <m:t>t=1</m:t>
              </m:r>
            </m:sub>
            <m:sup>
              <m:r>
                <w:rPr>
                  <w:rFonts w:ascii="Cambria Math" w:hAnsi="Cambria Math"/>
                  <w:color w:val="000000" w:themeColor="text1"/>
                  <w:sz w:val="24"/>
                  <w:szCs w:val="24"/>
                </w:rPr>
                <m:t>n</m:t>
              </m:r>
            </m:sup>
            <m:e>
              <m:sSup>
                <m:sSupPr>
                  <m:ctrlPr>
                    <w:rPr>
                      <w:rFonts w:ascii="Cambria Math" w:hAnsi="Cambria Math"/>
                      <w:i/>
                      <w:color w:val="000000" w:themeColor="text1"/>
                      <w:sz w:val="24"/>
                      <w:szCs w:val="24"/>
                    </w:rPr>
                  </m:ctrlPr>
                </m:sSupPr>
                <m:e>
                  <m:d>
                    <m:dPr>
                      <m:begChr m:val="["/>
                      <m:endChr m:val="]"/>
                      <m:ctrlPr>
                        <w:rPr>
                          <w:rFonts w:ascii="Cambria Math" w:hAnsi="Cambria Math"/>
                          <w:i/>
                          <w:color w:val="000000" w:themeColor="text1"/>
                          <w:sz w:val="24"/>
                          <w:szCs w:val="24"/>
                        </w:rPr>
                      </m:ctrlPr>
                    </m:dPr>
                    <m:e>
                      <m:r>
                        <w:rPr>
                          <w:rFonts w:ascii="Cambria Math" w:hAnsi="Cambria Math"/>
                          <w:color w:val="000000" w:themeColor="text1"/>
                          <w:sz w:val="24"/>
                          <w:szCs w:val="24"/>
                        </w:rPr>
                        <m:t>1+β</m:t>
                      </m:r>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x</m:t>
                                  </m:r>
                                </m:e>
                                <m:sub>
                                  <m:r>
                                    <w:rPr>
                                      <w:rFonts w:ascii="Cambria Math" w:hAnsi="Cambria Math"/>
                                      <w:color w:val="000000" w:themeColor="text1"/>
                                      <w:sz w:val="24"/>
                                      <w:szCs w:val="24"/>
                                    </w:rPr>
                                    <m:t>t</m:t>
                                  </m:r>
                                </m:sub>
                              </m:sSub>
                              <m:r>
                                <w:rPr>
                                  <w:rFonts w:ascii="Cambria Math" w:hAnsi="Cambria Math"/>
                                  <w:color w:val="000000" w:themeColor="text1"/>
                                  <w:sz w:val="24"/>
                                  <w:szCs w:val="24"/>
                                </w:rPr>
                                <m:t>-υ</m:t>
                              </m:r>
                              <m:d>
                                <m:dPr>
                                  <m:ctrlPr>
                                    <w:rPr>
                                      <w:rFonts w:ascii="Cambria Math" w:hAnsi="Cambria Math"/>
                                      <w:i/>
                                      <w:color w:val="000000" w:themeColor="text1"/>
                                      <w:sz w:val="24"/>
                                      <w:szCs w:val="24"/>
                                    </w:rPr>
                                  </m:ctrlPr>
                                </m:dPr>
                                <m:e>
                                  <m:r>
                                    <w:rPr>
                                      <w:rFonts w:ascii="Cambria Math" w:hAnsi="Cambria Math"/>
                                      <w:color w:val="000000" w:themeColor="text1"/>
                                      <w:sz w:val="24"/>
                                      <w:szCs w:val="24"/>
                                    </w:rPr>
                                    <m:t>t</m:t>
                                  </m:r>
                                </m:e>
                              </m:d>
                            </m:num>
                            <m:den>
                              <m:r>
                                <w:rPr>
                                  <w:rFonts w:ascii="Cambria Math" w:hAnsi="Cambria Math"/>
                                  <w:color w:val="000000" w:themeColor="text1"/>
                                  <w:sz w:val="24"/>
                                  <w:szCs w:val="24"/>
                                </w:rPr>
                                <m:t>α</m:t>
                              </m:r>
                            </m:den>
                          </m:f>
                        </m:e>
                      </m:d>
                    </m:e>
                  </m:d>
                </m:e>
                <m:sup>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β</m:t>
                      </m:r>
                    </m:den>
                  </m:f>
                </m:sup>
              </m:sSup>
              <m:r>
                <w:rPr>
                  <w:rFonts w:ascii="Cambria Math" w:hAnsi="Cambria Math"/>
                  <w:color w:val="000000" w:themeColor="text1"/>
                  <w:sz w:val="24"/>
                  <w:szCs w:val="24"/>
                </w:rPr>
                <m:t>-</m:t>
              </m:r>
            </m:e>
          </m:nary>
          <m:d>
            <m:dPr>
              <m:ctrlPr>
                <w:rPr>
                  <w:rFonts w:ascii="Cambria Math" w:hAnsi="Cambria Math"/>
                  <w:i/>
                  <w:color w:val="000000" w:themeColor="text1"/>
                  <w:sz w:val="24"/>
                  <w:szCs w:val="24"/>
                </w:rPr>
              </m:ctrlPr>
            </m:dPr>
            <m:e>
              <m:r>
                <w:rPr>
                  <w:rFonts w:ascii="Cambria Math" w:hAnsi="Cambria Math"/>
                  <w:color w:val="000000" w:themeColor="text1"/>
                  <w:sz w:val="24"/>
                  <w:szCs w:val="24"/>
                </w:rPr>
                <m:t>1+</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β</m:t>
                  </m:r>
                </m:den>
              </m:f>
            </m:e>
          </m:d>
          <m:nary>
            <m:naryPr>
              <m:chr m:val="∑"/>
              <m:limLoc m:val="undOvr"/>
              <m:ctrlPr>
                <w:rPr>
                  <w:rFonts w:ascii="Cambria Math" w:hAnsi="Cambria Math"/>
                  <w:i/>
                  <w:color w:val="000000" w:themeColor="text1"/>
                  <w:sz w:val="24"/>
                  <w:szCs w:val="24"/>
                </w:rPr>
              </m:ctrlPr>
            </m:naryPr>
            <m:sub>
              <m:r>
                <w:rPr>
                  <w:rFonts w:ascii="Cambria Math" w:hAnsi="Cambria Math"/>
                  <w:color w:val="000000" w:themeColor="text1"/>
                  <w:sz w:val="24"/>
                  <w:szCs w:val="24"/>
                </w:rPr>
                <m:t>t=1</m:t>
              </m:r>
            </m:sub>
            <m:sup>
              <m:r>
                <w:rPr>
                  <w:rFonts w:ascii="Cambria Math" w:hAnsi="Cambria Math"/>
                  <w:color w:val="000000" w:themeColor="text1"/>
                  <w:sz w:val="24"/>
                  <w:szCs w:val="24"/>
                </w:rPr>
                <m:t>n</m:t>
              </m:r>
            </m:sup>
            <m:e>
              <m:r>
                <m:rPr>
                  <m:sty m:val="p"/>
                </m:rPr>
                <w:rPr>
                  <w:rFonts w:ascii="Cambria Math" w:hAnsi="Cambria Math"/>
                  <w:color w:val="000000" w:themeColor="text1"/>
                  <w:sz w:val="24"/>
                  <w:szCs w:val="24"/>
                </w:rPr>
                <m:t>ln</m:t>
              </m:r>
            </m:e>
          </m:nary>
          <m:r>
            <w:rPr>
              <w:rFonts w:ascii="Cambria Math" w:hAnsi="Cambria Math"/>
              <w:color w:val="000000" w:themeColor="text1"/>
              <w:sz w:val="24"/>
              <w:szCs w:val="24"/>
            </w:rPr>
            <m:t xml:space="preserve"> </m:t>
          </m:r>
          <m:d>
            <m:dPr>
              <m:begChr m:val="["/>
              <m:endChr m:val="]"/>
              <m:ctrlPr>
                <w:rPr>
                  <w:rFonts w:ascii="Cambria Math" w:hAnsi="Cambria Math"/>
                  <w:i/>
                  <w:color w:val="000000" w:themeColor="text1"/>
                  <w:sz w:val="24"/>
                  <w:szCs w:val="24"/>
                </w:rPr>
              </m:ctrlPr>
            </m:dPr>
            <m:e>
              <m:r>
                <w:rPr>
                  <w:rFonts w:ascii="Cambria Math" w:hAnsi="Cambria Math"/>
                  <w:color w:val="000000" w:themeColor="text1"/>
                  <w:sz w:val="24"/>
                  <w:szCs w:val="24"/>
                </w:rPr>
                <m:t>1+β</m:t>
              </m:r>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x</m:t>
                          </m:r>
                        </m:e>
                        <m:sub>
                          <m:r>
                            <w:rPr>
                              <w:rFonts w:ascii="Cambria Math" w:hAnsi="Cambria Math"/>
                              <w:color w:val="000000" w:themeColor="text1"/>
                              <w:sz w:val="24"/>
                              <w:szCs w:val="24"/>
                            </w:rPr>
                            <m:t>t</m:t>
                          </m:r>
                        </m:sub>
                      </m:sSub>
                      <m:r>
                        <w:rPr>
                          <w:rFonts w:ascii="Cambria Math" w:hAnsi="Cambria Math"/>
                          <w:color w:val="000000" w:themeColor="text1"/>
                          <w:sz w:val="24"/>
                          <w:szCs w:val="24"/>
                        </w:rPr>
                        <m:t>-υ</m:t>
                      </m:r>
                      <m:d>
                        <m:dPr>
                          <m:ctrlPr>
                            <w:rPr>
                              <w:rFonts w:ascii="Cambria Math" w:hAnsi="Cambria Math"/>
                              <w:i/>
                              <w:color w:val="000000" w:themeColor="text1"/>
                              <w:sz w:val="24"/>
                              <w:szCs w:val="24"/>
                            </w:rPr>
                          </m:ctrlPr>
                        </m:dPr>
                        <m:e>
                          <m:r>
                            <w:rPr>
                              <w:rFonts w:ascii="Cambria Math" w:hAnsi="Cambria Math"/>
                              <w:color w:val="000000" w:themeColor="text1"/>
                              <w:sz w:val="24"/>
                              <w:szCs w:val="24"/>
                            </w:rPr>
                            <m:t>t</m:t>
                          </m:r>
                        </m:e>
                      </m:d>
                    </m:num>
                    <m:den>
                      <m:r>
                        <w:rPr>
                          <w:rFonts w:ascii="Cambria Math" w:hAnsi="Cambria Math"/>
                          <w:color w:val="000000" w:themeColor="text1"/>
                          <w:sz w:val="24"/>
                          <w:szCs w:val="24"/>
                        </w:rPr>
                        <m:t>α</m:t>
                      </m:r>
                    </m:den>
                  </m:f>
                </m:e>
              </m:d>
            </m:e>
          </m:d>
          <m:r>
            <w:rPr>
              <w:rFonts w:ascii="Cambria Math" w:hAnsi="Cambria Math"/>
              <w:color w:val="000000" w:themeColor="text1"/>
              <w:sz w:val="24"/>
              <w:szCs w:val="24"/>
            </w:rPr>
            <m:t xml:space="preserve">          (4)</m:t>
          </m:r>
        </m:oMath>
      </m:oMathPara>
    </w:p>
    <w:p w:rsidR="002212F9" w:rsidRPr="00891BFD" w:rsidRDefault="002212F9" w:rsidP="002212F9">
      <w:pPr>
        <w:spacing w:after="100" w:line="240" w:lineRule="auto"/>
        <w:jc w:val="both"/>
        <w:rPr>
          <w:rFonts w:ascii="Verdana" w:hAnsi="Verdana"/>
          <w:color w:val="000000" w:themeColor="text1"/>
          <w:sz w:val="24"/>
          <w:szCs w:val="24"/>
        </w:rPr>
      </w:pPr>
      <w:r w:rsidRPr="00891BFD">
        <w:rPr>
          <w:rFonts w:ascii="Verdana" w:hAnsi="Verdana"/>
          <w:color w:val="000000" w:themeColor="text1"/>
          <w:sz w:val="24"/>
          <w:szCs w:val="24"/>
        </w:rPr>
        <w:t xml:space="preserve">Donde </w:t>
      </w:r>
      <m:oMath>
        <m:r>
          <w:rPr>
            <w:rFonts w:ascii="Cambria Math" w:hAnsi="Cambria Math" w:cs="Arial"/>
            <w:i/>
            <w:sz w:val="24"/>
            <w:szCs w:val="24"/>
          </w:rPr>
          <w:sym w:font="Symbol" w:char="F075"/>
        </m:r>
        <m:d>
          <m:dPr>
            <m:ctrlPr>
              <w:rPr>
                <w:rFonts w:ascii="Cambria Math" w:hAnsi="Cambria Math" w:cs="Arial"/>
                <w:i/>
                <w:sz w:val="24"/>
                <w:szCs w:val="24"/>
              </w:rPr>
            </m:ctrlPr>
          </m:dPr>
          <m:e>
            <m:r>
              <w:rPr>
                <w:rFonts w:ascii="Cambria Math" w:hAnsi="Cambria Math" w:cs="Arial"/>
                <w:sz w:val="24"/>
                <w:szCs w:val="24"/>
              </w:rPr>
              <m:t>t</m:t>
            </m:r>
          </m:e>
        </m:d>
        <m:r>
          <w:rPr>
            <w:rFonts w:ascii="Cambria Math" w:hAnsi="Cambria Math" w:cs="Arial"/>
            <w:sz w:val="24"/>
            <w:szCs w:val="24"/>
          </w:rPr>
          <m:t xml:space="preserve">,α </m:t>
        </m:r>
        <m:r>
          <m:rPr>
            <m:sty m:val="p"/>
          </m:rPr>
          <w:rPr>
            <w:rFonts w:ascii="Cambria Math" w:hAnsi="Cambria Math" w:cs="Arial"/>
            <w:sz w:val="24"/>
            <w:szCs w:val="24"/>
          </w:rPr>
          <m:t xml:space="preserve">y </m:t>
        </m:r>
        <m:r>
          <w:rPr>
            <w:rFonts w:ascii="Cambria Math" w:hAnsi="Cambria Math" w:cs="Arial"/>
            <w:sz w:val="24"/>
            <w:szCs w:val="24"/>
          </w:rPr>
          <m:t>β</m:t>
        </m:r>
      </m:oMath>
      <w:r>
        <w:rPr>
          <w:rFonts w:ascii="Verdana" w:hAnsi="Verdana"/>
          <w:sz w:val="24"/>
          <w:szCs w:val="24"/>
        </w:rPr>
        <w:t xml:space="preserve"> </w:t>
      </w:r>
      <w:r w:rsidRPr="00891BFD">
        <w:rPr>
          <w:rFonts w:ascii="Verdana" w:hAnsi="Verdana"/>
          <w:color w:val="000000" w:themeColor="text1"/>
          <w:sz w:val="24"/>
          <w:szCs w:val="24"/>
        </w:rPr>
        <w:t xml:space="preserve">son los parámetros de ubicación, escala y forma respectivamente. </w:t>
      </w:r>
    </w:p>
    <w:p w:rsidR="002212F9" w:rsidRPr="00891BFD" w:rsidRDefault="002212F9" w:rsidP="002212F9">
      <w:pPr>
        <w:spacing w:after="100" w:line="240" w:lineRule="auto"/>
        <w:jc w:val="both"/>
        <w:rPr>
          <w:rFonts w:ascii="Verdana" w:hAnsi="Verdana"/>
          <w:color w:val="000000" w:themeColor="text1"/>
          <w:sz w:val="24"/>
          <w:szCs w:val="24"/>
        </w:rPr>
      </w:pPr>
    </w:p>
    <w:p w:rsidR="002212F9" w:rsidRPr="00891BFD" w:rsidRDefault="002212F9" w:rsidP="002212F9">
      <w:pPr>
        <w:spacing w:after="100" w:line="240" w:lineRule="auto"/>
        <w:jc w:val="both"/>
        <w:rPr>
          <w:rFonts w:ascii="Verdana" w:hAnsi="Verdana"/>
          <w:color w:val="000000" w:themeColor="text1"/>
          <w:sz w:val="24"/>
          <w:szCs w:val="24"/>
        </w:rPr>
      </w:pPr>
      <w:r w:rsidRPr="00891BFD">
        <w:rPr>
          <w:rFonts w:ascii="Verdana" w:hAnsi="Verdana"/>
          <w:color w:val="000000" w:themeColor="text1"/>
          <w:sz w:val="24"/>
          <w:szCs w:val="24"/>
        </w:rPr>
        <w:lastRenderedPageBreak/>
        <w:t xml:space="preserve">Para el modelo </w:t>
      </w:r>
      <w:r w:rsidRPr="00891BFD">
        <w:rPr>
          <w:rFonts w:ascii="Verdana" w:hAnsi="Verdana"/>
          <w:i/>
          <w:color w:val="000000" w:themeColor="text1"/>
          <w:sz w:val="24"/>
          <w:szCs w:val="24"/>
        </w:rPr>
        <w:t>GVE_M</w:t>
      </w:r>
      <w:r w:rsidRPr="00891BFD">
        <w:rPr>
          <w:rFonts w:ascii="Verdana" w:hAnsi="Verdana"/>
          <w:i/>
          <w:color w:val="000000" w:themeColor="text1"/>
          <w:sz w:val="24"/>
          <w:szCs w:val="24"/>
          <w:vertAlign w:val="subscript"/>
        </w:rPr>
        <w:t>3</w:t>
      </w:r>
      <w:r w:rsidRPr="00891BFD">
        <w:rPr>
          <w:rFonts w:ascii="Verdana" w:hAnsi="Verdana"/>
          <w:color w:val="000000" w:themeColor="text1"/>
          <w:sz w:val="24"/>
          <w:szCs w:val="24"/>
        </w:rPr>
        <w:t xml:space="preserve"> </w:t>
      </w:r>
      <w:r w:rsidRPr="00891BFD">
        <w:rPr>
          <w:rFonts w:ascii="Verdana" w:hAnsi="Verdana"/>
          <w:i/>
          <w:color w:val="000000" w:themeColor="text1"/>
          <w:sz w:val="24"/>
          <w:szCs w:val="24"/>
        </w:rPr>
        <w:t>(</w:t>
      </w:r>
      <w:r w:rsidRPr="00891BFD">
        <w:rPr>
          <w:rFonts w:ascii="Verdana" w:hAnsi="Verdana"/>
          <w:color w:val="000000" w:themeColor="text1"/>
          <w:sz w:val="24"/>
          <w:szCs w:val="24"/>
        </w:rPr>
        <w:t xml:space="preserve">modelo </w:t>
      </w:r>
      <w:r w:rsidRPr="00BD5108">
        <w:rPr>
          <w:rFonts w:ascii="Verdana" w:hAnsi="Verdana"/>
          <w:i/>
          <w:color w:val="000000" w:themeColor="text1"/>
          <w:sz w:val="24"/>
          <w:szCs w:val="24"/>
        </w:rPr>
        <w:t>M</w:t>
      </w:r>
      <w:r w:rsidRPr="00BD5108">
        <w:rPr>
          <w:rFonts w:ascii="Verdana" w:hAnsi="Verdana"/>
          <w:i/>
          <w:color w:val="000000" w:themeColor="text1"/>
          <w:sz w:val="24"/>
          <w:szCs w:val="24"/>
          <w:vertAlign w:val="subscript"/>
        </w:rPr>
        <w:t>3</w:t>
      </w:r>
      <w:r w:rsidRPr="00891BFD">
        <w:rPr>
          <w:rFonts w:ascii="Verdana" w:hAnsi="Verdana"/>
          <w:color w:val="000000" w:themeColor="text1"/>
          <w:sz w:val="24"/>
          <w:szCs w:val="24"/>
        </w:rPr>
        <w:t xml:space="preserve"> de la función General de Valores Extremos</w:t>
      </w:r>
      <w:r w:rsidRPr="00891BFD">
        <w:rPr>
          <w:rFonts w:ascii="Verdana" w:hAnsi="Verdana"/>
          <w:i/>
          <w:color w:val="000000" w:themeColor="text1"/>
          <w:sz w:val="24"/>
          <w:szCs w:val="24"/>
        </w:rPr>
        <w:t>)</w:t>
      </w:r>
      <w:r w:rsidRPr="00891BFD">
        <w:rPr>
          <w:rFonts w:ascii="Verdana" w:hAnsi="Verdana"/>
          <w:color w:val="000000" w:themeColor="text1"/>
          <w:sz w:val="24"/>
          <w:szCs w:val="24"/>
        </w:rPr>
        <w:t xml:space="preserve">, se consideró al parámetro de escala en función del tiempo y del índice </w:t>
      </w:r>
      <w:r w:rsidRPr="00891BFD">
        <w:rPr>
          <w:rFonts w:ascii="Verdana" w:hAnsi="Verdana"/>
          <w:i/>
          <w:color w:val="000000" w:themeColor="text1"/>
          <w:sz w:val="24"/>
          <w:szCs w:val="24"/>
        </w:rPr>
        <w:t>PDO</w:t>
      </w:r>
      <w:r w:rsidRPr="00891BFD">
        <w:rPr>
          <w:rFonts w:ascii="Verdana" w:hAnsi="Verdana"/>
          <w:color w:val="000000" w:themeColor="text1"/>
          <w:sz w:val="24"/>
          <w:szCs w:val="24"/>
        </w:rPr>
        <w:t>, por lo tanto, la función logarítmica de verosimilitud propuesta es:</w:t>
      </w:r>
    </w:p>
    <w:p w:rsidR="002212F9" w:rsidRPr="008F05A1" w:rsidRDefault="002212F9" w:rsidP="002212F9">
      <w:pPr>
        <w:spacing w:after="100" w:line="240" w:lineRule="auto"/>
        <w:rPr>
          <w:rFonts w:ascii="Verdana" w:hAnsi="Verdana"/>
          <w:color w:val="000000" w:themeColor="text1"/>
          <w:sz w:val="20"/>
          <w:szCs w:val="20"/>
        </w:rPr>
      </w:pPr>
    </w:p>
    <w:p w:rsidR="002212F9" w:rsidRPr="00891BFD" w:rsidRDefault="002212F9" w:rsidP="002212F9">
      <w:pPr>
        <w:spacing w:after="100" w:line="240" w:lineRule="auto"/>
        <w:rPr>
          <w:rFonts w:ascii="Verdana" w:hAnsi="Verdana" w:cs="Arial"/>
          <w:color w:val="000000" w:themeColor="text1"/>
          <w:sz w:val="24"/>
          <w:szCs w:val="24"/>
        </w:rPr>
      </w:pPr>
      <m:oMathPara>
        <m:oMath>
          <m:r>
            <w:rPr>
              <w:rFonts w:ascii="Cambria Math" w:hAnsi="Cambria Math" w:cs="Arial"/>
              <w:color w:val="000000" w:themeColor="text1"/>
              <w:sz w:val="24"/>
              <w:szCs w:val="24"/>
            </w:rPr>
            <m:t>l=-n</m:t>
          </m:r>
          <m:r>
            <m:rPr>
              <m:sty m:val="p"/>
            </m:rPr>
            <w:rPr>
              <w:rFonts w:ascii="Cambria Math" w:hAnsi="Cambria Math" w:cs="Arial"/>
              <w:color w:val="000000" w:themeColor="text1"/>
              <w:sz w:val="24"/>
              <w:szCs w:val="24"/>
            </w:rPr>
            <m:t>ln</m:t>
          </m:r>
          <m:d>
            <m:dPr>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α</m:t>
              </m:r>
            </m:e>
          </m:d>
          <m:r>
            <w:rPr>
              <w:rFonts w:ascii="Cambria Math" w:hAnsi="Cambria Math" w:cs="Arial"/>
              <w:color w:val="000000" w:themeColor="text1"/>
              <w:sz w:val="24"/>
              <w:szCs w:val="24"/>
            </w:rPr>
            <m:t>-</m:t>
          </m:r>
          <m:nary>
            <m:naryPr>
              <m:chr m:val="∑"/>
              <m:limLoc m:val="undOvr"/>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t=1</m:t>
              </m:r>
            </m:sub>
            <m:sup>
              <m:r>
                <w:rPr>
                  <w:rFonts w:ascii="Cambria Math" w:hAnsi="Cambria Math" w:cs="Arial"/>
                  <w:color w:val="000000" w:themeColor="text1"/>
                  <w:sz w:val="24"/>
                  <w:szCs w:val="24"/>
                </w:rPr>
                <m:t>n</m:t>
              </m:r>
            </m:sup>
            <m:e>
              <m:sSup>
                <m:sSupPr>
                  <m:ctrlPr>
                    <w:rPr>
                      <w:rFonts w:ascii="Cambria Math" w:hAnsi="Cambria Math" w:cs="Arial"/>
                      <w:i/>
                      <w:color w:val="000000" w:themeColor="text1"/>
                      <w:sz w:val="24"/>
                      <w:szCs w:val="24"/>
                    </w:rPr>
                  </m:ctrlPr>
                </m:sSupPr>
                <m:e>
                  <m:d>
                    <m:dPr>
                      <m:begChr m:val="["/>
                      <m:endChr m:val="]"/>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1+β</m:t>
                      </m:r>
                      <m:d>
                        <m:dPr>
                          <m:ctrlPr>
                            <w:rPr>
                              <w:rFonts w:ascii="Cambria Math" w:hAnsi="Cambria Math" w:cs="Arial"/>
                              <w:i/>
                              <w:color w:val="000000" w:themeColor="text1"/>
                              <w:sz w:val="24"/>
                              <w:szCs w:val="24"/>
                            </w:rPr>
                          </m:ctrlPr>
                        </m:dPr>
                        <m:e>
                          <m:f>
                            <m:fPr>
                              <m:ctrlPr>
                                <w:rPr>
                                  <w:rFonts w:ascii="Cambria Math" w:hAnsi="Cambria Math" w:cs="Arial"/>
                                  <w:i/>
                                  <w:color w:val="000000" w:themeColor="text1"/>
                                  <w:sz w:val="24"/>
                                  <w:szCs w:val="24"/>
                                </w:rPr>
                              </m:ctrlPr>
                            </m:fPr>
                            <m:num>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x</m:t>
                                  </m:r>
                                </m:e>
                                <m:sub>
                                  <m:r>
                                    <w:rPr>
                                      <w:rFonts w:ascii="Cambria Math" w:hAnsi="Cambria Math" w:cs="Arial"/>
                                      <w:color w:val="000000" w:themeColor="text1"/>
                                      <w:sz w:val="24"/>
                                      <w:szCs w:val="24"/>
                                    </w:rPr>
                                    <m:t>t</m:t>
                                  </m:r>
                                </m:sub>
                              </m:sSub>
                              <m:r>
                                <w:rPr>
                                  <w:rFonts w:ascii="Cambria Math" w:hAnsi="Cambria Math" w:cs="Arial"/>
                                  <w:color w:val="000000" w:themeColor="text1"/>
                                  <w:sz w:val="24"/>
                                  <w:szCs w:val="24"/>
                                </w:rPr>
                                <m:t>-</m:t>
                              </m:r>
                              <m:d>
                                <m:dPr>
                                  <m:ctrlPr>
                                    <w:rPr>
                                      <w:rFonts w:ascii="Cambria Math" w:hAnsi="Cambria Math" w:cs="Arial"/>
                                      <w:i/>
                                      <w:color w:val="000000" w:themeColor="text1"/>
                                      <w:sz w:val="24"/>
                                      <w:szCs w:val="24"/>
                                    </w:rPr>
                                  </m:ctrlPr>
                                </m:dPr>
                                <m:e>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υ</m:t>
                                      </m:r>
                                    </m:e>
                                    <m:sub>
                                      <m:r>
                                        <w:rPr>
                                          <w:rFonts w:ascii="Cambria Math" w:hAnsi="Cambria Math" w:cs="Arial"/>
                                          <w:color w:val="000000" w:themeColor="text1"/>
                                          <w:sz w:val="24"/>
                                          <w:szCs w:val="24"/>
                                        </w:rPr>
                                        <m:t>0</m:t>
                                      </m:r>
                                    </m:sub>
                                  </m:sSub>
                                  <m:r>
                                    <w:rPr>
                                      <w:rFonts w:ascii="Cambria Math" w:hAnsi="Cambria Math" w:cs="Arial"/>
                                      <w:color w:val="000000" w:themeColor="text1"/>
                                      <w:sz w:val="24"/>
                                      <w:szCs w:val="24"/>
                                    </w:rPr>
                                    <m:t>+</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υ</m:t>
                                      </m:r>
                                    </m:e>
                                    <m:sub>
                                      <m:r>
                                        <w:rPr>
                                          <w:rFonts w:ascii="Cambria Math" w:hAnsi="Cambria Math" w:cs="Arial"/>
                                          <w:color w:val="000000" w:themeColor="text1"/>
                                          <w:sz w:val="24"/>
                                          <w:szCs w:val="24"/>
                                        </w:rPr>
                                        <m:t>1</m:t>
                                      </m:r>
                                    </m:sub>
                                  </m:sSub>
                                  <m:r>
                                    <w:rPr>
                                      <w:rFonts w:ascii="Cambria Math" w:hAnsi="Cambria Math" w:cs="Arial"/>
                                      <w:color w:val="000000" w:themeColor="text1"/>
                                      <w:sz w:val="24"/>
                                      <w:szCs w:val="24"/>
                                    </w:rPr>
                                    <m:t>t+</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υ</m:t>
                                      </m:r>
                                    </m:e>
                                    <m:sub>
                                      <m:r>
                                        <w:rPr>
                                          <w:rFonts w:ascii="Cambria Math" w:hAnsi="Cambria Math" w:cs="Arial"/>
                                          <w:color w:val="000000" w:themeColor="text1"/>
                                          <w:sz w:val="24"/>
                                          <w:szCs w:val="24"/>
                                        </w:rPr>
                                        <m:t>2</m:t>
                                      </m:r>
                                    </m:sub>
                                  </m:sSub>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PDO</m:t>
                                      </m:r>
                                    </m:e>
                                    <m:sub>
                                      <m:r>
                                        <w:rPr>
                                          <w:rFonts w:ascii="Cambria Math" w:hAnsi="Cambria Math" w:cs="Arial"/>
                                          <w:color w:val="000000" w:themeColor="text1"/>
                                          <w:sz w:val="24"/>
                                          <w:szCs w:val="24"/>
                                        </w:rPr>
                                        <m:t>t</m:t>
                                      </m:r>
                                    </m:sub>
                                  </m:sSub>
                                </m:e>
                              </m:d>
                            </m:num>
                            <m:den>
                              <m:r>
                                <w:rPr>
                                  <w:rFonts w:ascii="Cambria Math" w:hAnsi="Cambria Math" w:cs="Arial"/>
                                  <w:color w:val="000000" w:themeColor="text1"/>
                                  <w:sz w:val="24"/>
                                  <w:szCs w:val="24"/>
                                </w:rPr>
                                <m:t>α</m:t>
                              </m:r>
                            </m:den>
                          </m:f>
                        </m:e>
                      </m:d>
                    </m:e>
                  </m:d>
                </m:e>
                <m:sup>
                  <m:r>
                    <w:rPr>
                      <w:rFonts w:ascii="Cambria Math" w:hAnsi="Cambria Math" w:cs="Arial"/>
                      <w:color w:val="000000" w:themeColor="text1"/>
                      <w:sz w:val="24"/>
                      <w:szCs w:val="24"/>
                    </w:rPr>
                    <m:t>-</m:t>
                  </m:r>
                  <m:f>
                    <m:fPr>
                      <m:ctrlPr>
                        <w:rPr>
                          <w:rFonts w:ascii="Cambria Math" w:hAnsi="Cambria Math" w:cs="Arial"/>
                          <w:i/>
                          <w:color w:val="000000" w:themeColor="text1"/>
                          <w:sz w:val="24"/>
                          <w:szCs w:val="24"/>
                        </w:rPr>
                      </m:ctrlPr>
                    </m:fPr>
                    <m:num>
                      <m:r>
                        <w:rPr>
                          <w:rFonts w:ascii="Cambria Math" w:hAnsi="Cambria Math" w:cs="Arial"/>
                          <w:color w:val="000000" w:themeColor="text1"/>
                          <w:sz w:val="24"/>
                          <w:szCs w:val="24"/>
                        </w:rPr>
                        <m:t>1</m:t>
                      </m:r>
                    </m:num>
                    <m:den>
                      <m:r>
                        <w:rPr>
                          <w:rFonts w:ascii="Cambria Math" w:hAnsi="Cambria Math" w:cs="Arial"/>
                          <w:color w:val="000000" w:themeColor="text1"/>
                          <w:sz w:val="24"/>
                          <w:szCs w:val="24"/>
                        </w:rPr>
                        <m:t>β</m:t>
                      </m:r>
                    </m:den>
                  </m:f>
                </m:sup>
              </m:sSup>
              <m:r>
                <w:rPr>
                  <w:rFonts w:ascii="Cambria Math" w:hAnsi="Cambria Math" w:cs="Arial"/>
                  <w:color w:val="000000" w:themeColor="text1"/>
                  <w:sz w:val="24"/>
                  <w:szCs w:val="24"/>
                </w:rPr>
                <m:t>-</m:t>
              </m:r>
            </m:e>
          </m:nary>
          <m:d>
            <m:dPr>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1+</m:t>
              </m:r>
              <m:f>
                <m:fPr>
                  <m:ctrlPr>
                    <w:rPr>
                      <w:rFonts w:ascii="Cambria Math" w:hAnsi="Cambria Math" w:cs="Arial"/>
                      <w:i/>
                      <w:color w:val="000000" w:themeColor="text1"/>
                      <w:sz w:val="24"/>
                      <w:szCs w:val="24"/>
                    </w:rPr>
                  </m:ctrlPr>
                </m:fPr>
                <m:num>
                  <m:r>
                    <w:rPr>
                      <w:rFonts w:ascii="Cambria Math" w:hAnsi="Cambria Math" w:cs="Arial"/>
                      <w:color w:val="000000" w:themeColor="text1"/>
                      <w:sz w:val="24"/>
                      <w:szCs w:val="24"/>
                    </w:rPr>
                    <m:t>1</m:t>
                  </m:r>
                </m:num>
                <m:den>
                  <m:r>
                    <w:rPr>
                      <w:rFonts w:ascii="Cambria Math" w:hAnsi="Cambria Math" w:cs="Arial"/>
                      <w:color w:val="000000" w:themeColor="text1"/>
                      <w:sz w:val="24"/>
                      <w:szCs w:val="24"/>
                    </w:rPr>
                    <m:t>β</m:t>
                  </m:r>
                </m:den>
              </m:f>
            </m:e>
          </m:d>
          <m:nary>
            <m:naryPr>
              <m:chr m:val="∑"/>
              <m:limLoc m:val="undOvr"/>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t=1</m:t>
              </m:r>
            </m:sub>
            <m:sup>
              <m:r>
                <w:rPr>
                  <w:rFonts w:ascii="Cambria Math" w:hAnsi="Cambria Math" w:cs="Arial"/>
                  <w:color w:val="000000" w:themeColor="text1"/>
                  <w:sz w:val="24"/>
                  <w:szCs w:val="24"/>
                </w:rPr>
                <m:t>n</m:t>
              </m:r>
            </m:sup>
            <m:e>
              <m:r>
                <m:rPr>
                  <m:sty m:val="p"/>
                </m:rPr>
                <w:rPr>
                  <w:rFonts w:ascii="Cambria Math" w:hAnsi="Cambria Math" w:cs="Arial"/>
                  <w:color w:val="000000" w:themeColor="text1"/>
                  <w:sz w:val="24"/>
                  <w:szCs w:val="24"/>
                </w:rPr>
                <m:t>ln</m:t>
              </m:r>
            </m:e>
          </m:nary>
          <m:r>
            <w:rPr>
              <w:rFonts w:ascii="Cambria Math" w:hAnsi="Cambria Math" w:cs="Arial"/>
              <w:color w:val="000000" w:themeColor="text1"/>
              <w:sz w:val="24"/>
              <w:szCs w:val="24"/>
            </w:rPr>
            <m:t xml:space="preserve"> </m:t>
          </m:r>
          <m:d>
            <m:dPr>
              <m:begChr m:val="["/>
              <m:endChr m:val="]"/>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1+β</m:t>
              </m:r>
              <m:d>
                <m:dPr>
                  <m:ctrlPr>
                    <w:rPr>
                      <w:rFonts w:ascii="Cambria Math" w:hAnsi="Cambria Math" w:cs="Arial"/>
                      <w:i/>
                      <w:color w:val="000000" w:themeColor="text1"/>
                      <w:sz w:val="24"/>
                      <w:szCs w:val="24"/>
                    </w:rPr>
                  </m:ctrlPr>
                </m:dPr>
                <m:e>
                  <m:f>
                    <m:fPr>
                      <m:ctrlPr>
                        <w:rPr>
                          <w:rFonts w:ascii="Cambria Math" w:hAnsi="Cambria Math" w:cs="Arial"/>
                          <w:i/>
                          <w:color w:val="000000" w:themeColor="text1"/>
                          <w:sz w:val="24"/>
                          <w:szCs w:val="24"/>
                        </w:rPr>
                      </m:ctrlPr>
                    </m:fPr>
                    <m:num>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x</m:t>
                          </m:r>
                        </m:e>
                        <m:sub>
                          <m:r>
                            <w:rPr>
                              <w:rFonts w:ascii="Cambria Math" w:hAnsi="Cambria Math" w:cs="Arial"/>
                              <w:color w:val="000000" w:themeColor="text1"/>
                              <w:sz w:val="24"/>
                              <w:szCs w:val="24"/>
                            </w:rPr>
                            <m:t>t</m:t>
                          </m:r>
                        </m:sub>
                      </m:sSub>
                      <m:r>
                        <w:rPr>
                          <w:rFonts w:ascii="Cambria Math" w:hAnsi="Cambria Math" w:cs="Arial"/>
                          <w:color w:val="000000" w:themeColor="text1"/>
                          <w:sz w:val="24"/>
                          <w:szCs w:val="24"/>
                        </w:rPr>
                        <m:t>-(</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υ</m:t>
                          </m:r>
                        </m:e>
                        <m:sub>
                          <m:r>
                            <w:rPr>
                              <w:rFonts w:ascii="Cambria Math" w:hAnsi="Cambria Math" w:cs="Arial"/>
                              <w:color w:val="000000" w:themeColor="text1"/>
                              <w:sz w:val="24"/>
                              <w:szCs w:val="24"/>
                            </w:rPr>
                            <m:t>0</m:t>
                          </m:r>
                        </m:sub>
                      </m:sSub>
                      <m:r>
                        <w:rPr>
                          <w:rFonts w:ascii="Cambria Math" w:hAnsi="Cambria Math" w:cs="Arial"/>
                          <w:color w:val="000000" w:themeColor="text1"/>
                          <w:sz w:val="24"/>
                          <w:szCs w:val="24"/>
                        </w:rPr>
                        <m:t>+</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υ</m:t>
                          </m:r>
                        </m:e>
                        <m:sub>
                          <m:r>
                            <w:rPr>
                              <w:rFonts w:ascii="Cambria Math" w:hAnsi="Cambria Math" w:cs="Arial"/>
                              <w:color w:val="000000" w:themeColor="text1"/>
                              <w:sz w:val="24"/>
                              <w:szCs w:val="24"/>
                            </w:rPr>
                            <m:t>1</m:t>
                          </m:r>
                        </m:sub>
                      </m:sSub>
                      <m:r>
                        <w:rPr>
                          <w:rFonts w:ascii="Cambria Math" w:hAnsi="Cambria Math" w:cs="Arial"/>
                          <w:color w:val="000000" w:themeColor="text1"/>
                          <w:sz w:val="24"/>
                          <w:szCs w:val="24"/>
                        </w:rPr>
                        <m:t>t+</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υ</m:t>
                          </m:r>
                        </m:e>
                        <m:sub>
                          <m:r>
                            <w:rPr>
                              <w:rFonts w:ascii="Cambria Math" w:hAnsi="Cambria Math" w:cs="Arial"/>
                              <w:color w:val="000000" w:themeColor="text1"/>
                              <w:sz w:val="24"/>
                              <w:szCs w:val="24"/>
                            </w:rPr>
                            <m:t>2</m:t>
                          </m:r>
                        </m:sub>
                      </m:sSub>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PDO</m:t>
                          </m:r>
                        </m:e>
                        <m:sub>
                          <m:r>
                            <w:rPr>
                              <w:rFonts w:ascii="Cambria Math" w:hAnsi="Cambria Math" w:cs="Arial"/>
                              <w:color w:val="000000" w:themeColor="text1"/>
                              <w:sz w:val="24"/>
                              <w:szCs w:val="24"/>
                            </w:rPr>
                            <m:t>t</m:t>
                          </m:r>
                        </m:sub>
                      </m:sSub>
                      <m:r>
                        <w:rPr>
                          <w:rFonts w:ascii="Cambria Math" w:hAnsi="Cambria Math" w:cs="Arial"/>
                          <w:color w:val="000000" w:themeColor="text1"/>
                          <w:sz w:val="24"/>
                          <w:szCs w:val="24"/>
                        </w:rPr>
                        <m:t>)</m:t>
                      </m:r>
                    </m:num>
                    <m:den>
                      <m:r>
                        <w:rPr>
                          <w:rFonts w:ascii="Cambria Math" w:hAnsi="Cambria Math" w:cs="Arial"/>
                          <w:color w:val="000000" w:themeColor="text1"/>
                          <w:sz w:val="24"/>
                          <w:szCs w:val="24"/>
                        </w:rPr>
                        <m:t>α</m:t>
                      </m:r>
                    </m:den>
                  </m:f>
                </m:e>
              </m:d>
            </m:e>
          </m:d>
          <m:r>
            <w:rPr>
              <w:rFonts w:ascii="Cambria Math" w:hAnsi="Cambria Math" w:cs="Arial"/>
              <w:color w:val="000000" w:themeColor="text1"/>
              <w:sz w:val="24"/>
              <w:szCs w:val="24"/>
            </w:rPr>
            <m:t xml:space="preserve">           </m:t>
          </m:r>
          <m:d>
            <m:dPr>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5</m:t>
              </m:r>
            </m:e>
          </m:d>
        </m:oMath>
      </m:oMathPara>
    </w:p>
    <w:p w:rsidR="002212F9" w:rsidRPr="008F05A1" w:rsidRDefault="002212F9" w:rsidP="002212F9">
      <w:pPr>
        <w:spacing w:after="100" w:line="240" w:lineRule="auto"/>
        <w:rPr>
          <w:rFonts w:ascii="Verdana" w:hAnsi="Verdana"/>
          <w:color w:val="000000" w:themeColor="text1"/>
          <w:sz w:val="20"/>
          <w:szCs w:val="20"/>
        </w:rPr>
      </w:pPr>
    </w:p>
    <w:p w:rsidR="002212F9" w:rsidRPr="00891BFD" w:rsidRDefault="002212F9" w:rsidP="002212F9">
      <w:pPr>
        <w:spacing w:after="100" w:line="240" w:lineRule="auto"/>
        <w:jc w:val="both"/>
        <w:rPr>
          <w:rFonts w:ascii="Verdana" w:hAnsi="Verdana"/>
          <w:color w:val="000000" w:themeColor="text1"/>
          <w:sz w:val="24"/>
          <w:szCs w:val="24"/>
        </w:rPr>
      </w:pPr>
      <w:r w:rsidRPr="00891BFD">
        <w:rPr>
          <w:rFonts w:ascii="Verdana" w:hAnsi="Verdana"/>
          <w:color w:val="000000" w:themeColor="text1"/>
          <w:sz w:val="24"/>
          <w:szCs w:val="24"/>
        </w:rPr>
        <w:t xml:space="preserve">Donde </w:t>
      </w:r>
      <m:oMath>
        <m:sSub>
          <m:sSubPr>
            <m:ctrlPr>
              <w:rPr>
                <w:rFonts w:ascii="Cambria Math" w:hAnsi="Cambria Math" w:cs="Arial"/>
                <w:i/>
                <w:sz w:val="24"/>
                <w:szCs w:val="24"/>
              </w:rPr>
            </m:ctrlPr>
          </m:sSubPr>
          <m:e>
            <m:r>
              <w:rPr>
                <w:rFonts w:ascii="Cambria Math" w:hAnsi="Cambria Math" w:cs="Arial"/>
                <w:sz w:val="24"/>
                <w:szCs w:val="24"/>
              </w:rPr>
              <m:t>υ</m:t>
            </m:r>
          </m:e>
          <m:sub>
            <m:r>
              <w:rPr>
                <w:rFonts w:ascii="Cambria Math" w:hAnsi="Cambria Math" w:cs="Arial"/>
                <w:sz w:val="24"/>
                <w:szCs w:val="24"/>
              </w:rPr>
              <m:t>0</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υ</m:t>
            </m:r>
          </m:e>
          <m:sub>
            <m:r>
              <w:rPr>
                <w:rFonts w:ascii="Cambria Math" w:hAnsi="Cambria Math" w:cs="Arial"/>
                <w:sz w:val="24"/>
                <w:szCs w:val="24"/>
              </w:rPr>
              <m:t>1</m:t>
            </m:r>
          </m:sub>
        </m:sSub>
        <m:r>
          <w:rPr>
            <w:rFonts w:ascii="Cambria Math" w:hAnsi="Cambria Math" w:cs="Arial"/>
            <w:sz w:val="24"/>
            <w:szCs w:val="24"/>
          </w:rPr>
          <m:t xml:space="preserve"> </m:t>
        </m:r>
        <m:r>
          <m:rPr>
            <m:sty m:val="p"/>
          </m:rPr>
          <w:rPr>
            <w:rFonts w:ascii="Cambria Math" w:hAnsi="Cambria Math" w:cs="Arial"/>
            <w:sz w:val="24"/>
            <w:szCs w:val="24"/>
          </w:rPr>
          <m:t>y</m:t>
        </m:r>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υ</m:t>
            </m:r>
          </m:e>
          <m:sub>
            <m:r>
              <w:rPr>
                <w:rFonts w:ascii="Cambria Math" w:hAnsi="Cambria Math" w:cs="Arial"/>
                <w:sz w:val="24"/>
                <w:szCs w:val="24"/>
              </w:rPr>
              <m:t>2</m:t>
            </m:r>
          </m:sub>
        </m:sSub>
      </m:oMath>
      <w:r w:rsidRPr="00BD5108">
        <w:rPr>
          <w:rFonts w:ascii="Verdana" w:hAnsi="Verdana"/>
          <w:color w:val="000000" w:themeColor="text1"/>
          <w:sz w:val="24"/>
          <w:szCs w:val="24"/>
        </w:rPr>
        <w:t xml:space="preserve"> </w:t>
      </w:r>
      <w:r w:rsidRPr="00891BFD">
        <w:rPr>
          <w:rFonts w:ascii="Verdana" w:hAnsi="Verdana"/>
          <w:color w:val="000000" w:themeColor="text1"/>
          <w:sz w:val="24"/>
          <w:szCs w:val="24"/>
        </w:rPr>
        <w:t>son los parámetros de ubicación</w:t>
      </w:r>
      <w:r w:rsidRPr="00891BFD">
        <w:rPr>
          <w:rFonts w:ascii="Verdana" w:hAnsi="Verdana"/>
          <w:i/>
          <w:color w:val="000000" w:themeColor="text1"/>
          <w:sz w:val="24"/>
          <w:szCs w:val="24"/>
        </w:rPr>
        <w:t xml:space="preserve">, </w:t>
      </w:r>
      <w:r w:rsidRPr="00891BFD">
        <w:rPr>
          <w:rFonts w:ascii="Verdana" w:hAnsi="Verdana"/>
          <w:color w:val="000000" w:themeColor="text1"/>
          <w:sz w:val="24"/>
          <w:szCs w:val="24"/>
        </w:rPr>
        <w:fldChar w:fldCharType="begin"/>
      </w:r>
      <w:r w:rsidRPr="00891BFD">
        <w:rPr>
          <w:rFonts w:ascii="Verdana" w:hAnsi="Verdana"/>
          <w:color w:val="000000" w:themeColor="text1"/>
          <w:sz w:val="24"/>
          <w:szCs w:val="24"/>
        </w:rPr>
        <w:instrText xml:space="preserve"> QUOTE </w:instrText>
      </w:r>
      <m:oMath>
        <m:r>
          <m:rPr>
            <m:sty m:val="p"/>
          </m:rPr>
          <w:rPr>
            <w:rFonts w:ascii="Cambria Math" w:hAnsi="Cambria Math" w:cs="Arial"/>
            <w:sz w:val="20"/>
            <w:szCs w:val="20"/>
          </w:rPr>
          <m:t>α</m:t>
        </m:r>
      </m:oMath>
      <w:r w:rsidRPr="00891BFD">
        <w:rPr>
          <w:rFonts w:ascii="Verdana" w:hAnsi="Verdana"/>
          <w:color w:val="000000" w:themeColor="text1"/>
          <w:sz w:val="24"/>
          <w:szCs w:val="24"/>
        </w:rPr>
        <w:instrText xml:space="preserve"> </w:instrText>
      </w:r>
      <w:r w:rsidRPr="00891BFD">
        <w:rPr>
          <w:rFonts w:ascii="Verdana" w:hAnsi="Verdana"/>
          <w:color w:val="000000" w:themeColor="text1"/>
          <w:sz w:val="24"/>
          <w:szCs w:val="24"/>
        </w:rPr>
        <w:fldChar w:fldCharType="end"/>
      </w:r>
      <m:oMath>
        <m:r>
          <w:rPr>
            <w:rFonts w:ascii="Cambria Math" w:hAnsi="Cambria Math" w:cs="Arial"/>
            <w:sz w:val="24"/>
            <w:szCs w:val="24"/>
          </w:rPr>
          <m:t>α</m:t>
        </m:r>
      </m:oMath>
      <w:r>
        <w:rPr>
          <w:rFonts w:ascii="Verdana" w:hAnsi="Verdana"/>
          <w:i/>
          <w:color w:val="000000" w:themeColor="text1"/>
          <w:sz w:val="24"/>
          <w:szCs w:val="24"/>
        </w:rPr>
        <w:t xml:space="preserve"> </w:t>
      </w:r>
      <w:r w:rsidRPr="00891BFD">
        <w:rPr>
          <w:rFonts w:ascii="Verdana" w:hAnsi="Verdana"/>
          <w:color w:val="000000" w:themeColor="text1"/>
          <w:sz w:val="24"/>
          <w:szCs w:val="24"/>
        </w:rPr>
        <w:t xml:space="preserve">es el parámetro de escala </w:t>
      </w:r>
      <w:r w:rsidRPr="00891BFD">
        <w:rPr>
          <w:rFonts w:ascii="Verdana" w:hAnsi="Verdana"/>
          <w:i/>
          <w:color w:val="000000" w:themeColor="text1"/>
          <w:sz w:val="24"/>
          <w:szCs w:val="24"/>
        </w:rPr>
        <w:t>y</w:t>
      </w:r>
      <w:r w:rsidRPr="00891BFD">
        <w:rPr>
          <w:rFonts w:ascii="Verdana" w:hAnsi="Verdana"/>
          <w:i/>
          <w:color w:val="000000" w:themeColor="text1"/>
          <w:sz w:val="24"/>
          <w:szCs w:val="24"/>
          <w:vertAlign w:val="subscript"/>
        </w:rPr>
        <w:t xml:space="preserve"> </w:t>
      </w:r>
      <w:r w:rsidRPr="00891BFD">
        <w:rPr>
          <w:rFonts w:ascii="Verdana" w:hAnsi="Verdana"/>
          <w:color w:val="000000" w:themeColor="text1"/>
          <w:sz w:val="24"/>
          <w:szCs w:val="24"/>
        </w:rPr>
        <w:fldChar w:fldCharType="begin"/>
      </w:r>
      <w:r w:rsidRPr="00891BFD">
        <w:rPr>
          <w:rFonts w:ascii="Verdana" w:hAnsi="Verdana"/>
          <w:color w:val="000000" w:themeColor="text1"/>
          <w:sz w:val="24"/>
          <w:szCs w:val="24"/>
        </w:rPr>
        <w:instrText xml:space="preserve"> QUOTE </w:instrText>
      </w:r>
      <m:oMath>
        <m:r>
          <m:rPr>
            <m:sty m:val="p"/>
          </m:rPr>
          <w:rPr>
            <w:rFonts w:ascii="Cambria Math" w:hAnsi="Cambria Math" w:cs="Arial"/>
            <w:sz w:val="20"/>
            <w:szCs w:val="20"/>
          </w:rPr>
          <m:t>β</m:t>
        </m:r>
      </m:oMath>
      <w:r w:rsidRPr="00891BFD">
        <w:rPr>
          <w:rFonts w:ascii="Verdana" w:hAnsi="Verdana"/>
          <w:color w:val="000000" w:themeColor="text1"/>
          <w:sz w:val="24"/>
          <w:szCs w:val="24"/>
        </w:rPr>
        <w:instrText xml:space="preserve"> </w:instrText>
      </w:r>
      <w:r w:rsidRPr="00891BFD">
        <w:rPr>
          <w:rFonts w:ascii="Verdana" w:hAnsi="Verdana"/>
          <w:color w:val="000000" w:themeColor="text1"/>
          <w:sz w:val="24"/>
          <w:szCs w:val="24"/>
        </w:rPr>
        <w:fldChar w:fldCharType="end"/>
      </w:r>
      <w:r>
        <w:rPr>
          <w:rFonts w:ascii="Verdana" w:hAnsi="Verdana"/>
          <w:color w:val="000000" w:themeColor="text1"/>
          <w:sz w:val="24"/>
          <w:szCs w:val="24"/>
        </w:rPr>
        <w:t xml:space="preserve"> </w:t>
      </w:r>
      <m:oMath>
        <m:r>
          <w:rPr>
            <w:rFonts w:ascii="Cambria Math" w:hAnsi="Cambria Math" w:cs="Arial"/>
            <w:sz w:val="24"/>
            <w:szCs w:val="24"/>
          </w:rPr>
          <m:t>β</m:t>
        </m:r>
      </m:oMath>
      <w:r>
        <w:rPr>
          <w:rFonts w:ascii="Verdana" w:hAnsi="Verdana"/>
          <w:color w:val="000000" w:themeColor="text1"/>
          <w:sz w:val="24"/>
          <w:szCs w:val="24"/>
        </w:rPr>
        <w:t xml:space="preserve"> </w:t>
      </w:r>
      <w:r w:rsidRPr="00891BFD">
        <w:rPr>
          <w:rFonts w:ascii="Verdana" w:hAnsi="Verdana"/>
          <w:color w:val="000000" w:themeColor="text1"/>
          <w:sz w:val="24"/>
          <w:szCs w:val="24"/>
        </w:rPr>
        <w:t xml:space="preserve">es el parámetro de forma; </w:t>
      </w:r>
      <w:r w:rsidRPr="00891BFD">
        <w:rPr>
          <w:rFonts w:ascii="Verdana" w:hAnsi="Verdana"/>
          <w:i/>
          <w:color w:val="000000" w:themeColor="text1"/>
          <w:sz w:val="24"/>
          <w:szCs w:val="24"/>
        </w:rPr>
        <w:t>t</w:t>
      </w:r>
      <w:r w:rsidRPr="00891BFD">
        <w:rPr>
          <w:rFonts w:ascii="Verdana" w:hAnsi="Verdana"/>
          <w:color w:val="000000" w:themeColor="text1"/>
          <w:sz w:val="24"/>
          <w:szCs w:val="24"/>
        </w:rPr>
        <w:t xml:space="preserve"> es un índice que depende del tiempo (t=1 para el año 1950) y </w:t>
      </w:r>
      <w:proofErr w:type="spellStart"/>
      <w:r w:rsidRPr="00891BFD">
        <w:rPr>
          <w:rFonts w:ascii="Verdana" w:hAnsi="Verdana"/>
          <w:i/>
          <w:color w:val="000000" w:themeColor="text1"/>
          <w:sz w:val="24"/>
          <w:szCs w:val="24"/>
        </w:rPr>
        <w:t>PDO</w:t>
      </w:r>
      <w:r w:rsidRPr="00891BFD">
        <w:rPr>
          <w:rFonts w:ascii="Verdana" w:hAnsi="Verdana"/>
          <w:i/>
          <w:color w:val="000000" w:themeColor="text1"/>
          <w:sz w:val="24"/>
          <w:szCs w:val="24"/>
          <w:vertAlign w:val="subscript"/>
        </w:rPr>
        <w:t>t</w:t>
      </w:r>
      <w:proofErr w:type="spellEnd"/>
      <w:r w:rsidRPr="00891BFD">
        <w:rPr>
          <w:rFonts w:ascii="Verdana" w:hAnsi="Verdana"/>
          <w:color w:val="000000" w:themeColor="text1"/>
          <w:sz w:val="24"/>
          <w:szCs w:val="24"/>
        </w:rPr>
        <w:t xml:space="preserve"> es el valor promedio anual del índice </w:t>
      </w:r>
      <w:r w:rsidRPr="00891BFD">
        <w:rPr>
          <w:rFonts w:ascii="Verdana" w:hAnsi="Verdana"/>
          <w:i/>
          <w:color w:val="000000" w:themeColor="text1"/>
          <w:sz w:val="24"/>
          <w:szCs w:val="24"/>
        </w:rPr>
        <w:t>PDO</w:t>
      </w:r>
      <w:r w:rsidRPr="00891BFD">
        <w:rPr>
          <w:rFonts w:ascii="Verdana" w:hAnsi="Verdana"/>
          <w:color w:val="000000" w:themeColor="text1"/>
          <w:sz w:val="24"/>
          <w:szCs w:val="24"/>
        </w:rPr>
        <w:t xml:space="preserve"> correspondiente a </w:t>
      </w:r>
      <w:r w:rsidRPr="00891BFD">
        <w:rPr>
          <w:rFonts w:ascii="Verdana" w:hAnsi="Verdana"/>
          <w:i/>
          <w:color w:val="000000" w:themeColor="text1"/>
          <w:sz w:val="24"/>
          <w:szCs w:val="24"/>
        </w:rPr>
        <w:t>t</w:t>
      </w:r>
      <w:r w:rsidRPr="00891BFD">
        <w:rPr>
          <w:rFonts w:ascii="Verdana" w:hAnsi="Verdana"/>
          <w:color w:val="000000" w:themeColor="text1"/>
          <w:sz w:val="24"/>
          <w:szCs w:val="24"/>
        </w:rPr>
        <w:t>.</w:t>
      </w:r>
    </w:p>
    <w:p w:rsidR="002212F9" w:rsidRPr="008F05A1" w:rsidRDefault="002212F9" w:rsidP="002212F9">
      <w:pPr>
        <w:spacing w:after="100" w:line="240" w:lineRule="auto"/>
        <w:jc w:val="both"/>
        <w:rPr>
          <w:rFonts w:ascii="Verdana" w:hAnsi="Verdana"/>
          <w:color w:val="000000" w:themeColor="text1"/>
          <w:sz w:val="20"/>
          <w:szCs w:val="20"/>
        </w:rPr>
      </w:pPr>
    </w:p>
    <w:p w:rsidR="002212F9" w:rsidRPr="00891BFD" w:rsidRDefault="002212F9" w:rsidP="002105D0">
      <w:pPr>
        <w:autoSpaceDE w:val="0"/>
        <w:autoSpaceDN w:val="0"/>
        <w:adjustRightInd w:val="0"/>
        <w:spacing w:after="0" w:line="240" w:lineRule="auto"/>
        <w:jc w:val="both"/>
        <w:rPr>
          <w:rFonts w:ascii="Verdana" w:hAnsi="Verdana"/>
          <w:i/>
          <w:color w:val="000000" w:themeColor="text1"/>
          <w:sz w:val="24"/>
          <w:szCs w:val="24"/>
        </w:rPr>
      </w:pPr>
      <w:r w:rsidRPr="0083468E">
        <w:rPr>
          <w:rFonts w:ascii="Verdana" w:hAnsi="Verdana"/>
          <w:color w:val="000000" w:themeColor="text1"/>
          <w:sz w:val="24"/>
          <w:szCs w:val="24"/>
        </w:rPr>
        <w:t>Los modelos que mejor describen la variabilidad de los datos se seleccionaron mediante el</w:t>
      </w:r>
      <w:r w:rsidRPr="00891BFD">
        <w:rPr>
          <w:rFonts w:ascii="Verdana" w:hAnsi="Verdana"/>
          <w:color w:val="000000" w:themeColor="text1"/>
          <w:sz w:val="24"/>
          <w:szCs w:val="24"/>
          <w:shd w:val="clear" w:color="auto" w:fill="FFFFFF"/>
        </w:rPr>
        <w:t xml:space="preserve"> Criterio de información de </w:t>
      </w:r>
      <w:proofErr w:type="spellStart"/>
      <w:r w:rsidRPr="00891BFD">
        <w:rPr>
          <w:rFonts w:ascii="Verdana" w:hAnsi="Verdana"/>
          <w:color w:val="000000" w:themeColor="text1"/>
          <w:sz w:val="24"/>
          <w:szCs w:val="24"/>
          <w:shd w:val="clear" w:color="auto" w:fill="FFFFFF"/>
        </w:rPr>
        <w:t>Akaike</w:t>
      </w:r>
      <w:proofErr w:type="spellEnd"/>
      <w:r w:rsidRPr="00891BFD">
        <w:rPr>
          <w:rFonts w:ascii="Verdana" w:hAnsi="Verdana"/>
          <w:color w:val="000000" w:themeColor="text1"/>
          <w:sz w:val="24"/>
          <w:szCs w:val="24"/>
          <w:shd w:val="clear" w:color="auto" w:fill="FFFFFF"/>
        </w:rPr>
        <w:t xml:space="preserve"> (</w:t>
      </w:r>
      <w:proofErr w:type="spellStart"/>
      <w:r w:rsidRPr="00891BFD">
        <w:rPr>
          <w:rFonts w:ascii="Verdana" w:hAnsi="Verdana"/>
          <w:color w:val="000000" w:themeColor="text1"/>
          <w:sz w:val="24"/>
          <w:szCs w:val="24"/>
          <w:shd w:val="clear" w:color="auto" w:fill="FFFFFF"/>
        </w:rPr>
        <w:t>Akaike</w:t>
      </w:r>
      <w:proofErr w:type="spellEnd"/>
      <w:r w:rsidRPr="00891BFD">
        <w:rPr>
          <w:rFonts w:ascii="Verdana" w:hAnsi="Verdana"/>
          <w:color w:val="000000" w:themeColor="text1"/>
          <w:sz w:val="24"/>
          <w:szCs w:val="24"/>
          <w:shd w:val="clear" w:color="auto" w:fill="FFFFFF"/>
        </w:rPr>
        <w:t>, 1974)</w:t>
      </w:r>
      <w:r>
        <w:rPr>
          <w:rFonts w:ascii="Verdana" w:hAnsi="Verdana"/>
          <w:color w:val="000000" w:themeColor="text1"/>
          <w:sz w:val="24"/>
          <w:szCs w:val="24"/>
          <w:shd w:val="clear" w:color="auto" w:fill="FFFFFF"/>
        </w:rPr>
        <w:t xml:space="preserve">, en el cual se utilizó la expresión (6). El mejor modelo es el que tuvo el menor valor de </w:t>
      </w:r>
      <w:r w:rsidRPr="00742618">
        <w:rPr>
          <w:rFonts w:ascii="Verdana" w:hAnsi="Verdana"/>
          <w:i/>
          <w:color w:val="000000" w:themeColor="text1"/>
          <w:sz w:val="24"/>
          <w:szCs w:val="24"/>
          <w:shd w:val="clear" w:color="auto" w:fill="FFFFFF"/>
        </w:rPr>
        <w:t>AIC</w:t>
      </w:r>
      <w:r>
        <w:rPr>
          <w:rFonts w:ascii="Verdana" w:hAnsi="Verdana"/>
          <w:color w:val="000000" w:themeColor="text1"/>
          <w:sz w:val="24"/>
          <w:szCs w:val="24"/>
          <w:shd w:val="clear" w:color="auto" w:fill="FFFFFF"/>
        </w:rPr>
        <w:t>. En el caso de tener valores similares, se seleccionó el modelo con menos parámetros.</w:t>
      </w:r>
    </w:p>
    <w:p w:rsidR="002212F9" w:rsidRPr="008F05A1" w:rsidRDefault="002212F9" w:rsidP="002105D0">
      <w:pPr>
        <w:spacing w:after="0" w:line="240" w:lineRule="auto"/>
        <w:rPr>
          <w:rFonts w:ascii="Verdana" w:hAnsi="Verdana"/>
          <w:color w:val="000000" w:themeColor="text1"/>
          <w:sz w:val="20"/>
          <w:szCs w:val="20"/>
        </w:rPr>
      </w:pPr>
    </w:p>
    <w:p w:rsidR="002212F9" w:rsidRPr="00891BFD" w:rsidRDefault="002212F9" w:rsidP="002105D0">
      <w:pPr>
        <w:autoSpaceDE w:val="0"/>
        <w:autoSpaceDN w:val="0"/>
        <w:adjustRightInd w:val="0"/>
        <w:spacing w:after="0" w:line="480" w:lineRule="auto"/>
        <w:rPr>
          <w:color w:val="000000" w:themeColor="text1"/>
          <w:sz w:val="24"/>
          <w:szCs w:val="24"/>
          <w:lang w:val="en-US" w:eastAsia="ru-RU"/>
        </w:rPr>
      </w:pPr>
      <m:oMathPara>
        <m:oMathParaPr>
          <m:jc m:val="center"/>
        </m:oMathParaPr>
        <m:oMath>
          <m:r>
            <w:rPr>
              <w:rFonts w:ascii="Cambria Math" w:hAnsi="Cambria Math"/>
              <w:color w:val="000000" w:themeColor="text1"/>
              <w:sz w:val="24"/>
              <w:szCs w:val="24"/>
              <w:lang w:val="en-US" w:eastAsia="ru-RU"/>
            </w:rPr>
            <m:t>AIC=-2</m:t>
          </m:r>
          <m:d>
            <m:dPr>
              <m:ctrlPr>
                <w:rPr>
                  <w:rFonts w:ascii="Cambria Math" w:hAnsi="Cambria Math"/>
                  <w:i/>
                  <w:color w:val="000000" w:themeColor="text1"/>
                  <w:sz w:val="24"/>
                  <w:szCs w:val="24"/>
                  <w:lang w:val="en-US" w:eastAsia="ru-RU"/>
                </w:rPr>
              </m:ctrlPr>
            </m:dPr>
            <m:e>
              <m:r>
                <w:rPr>
                  <w:rFonts w:ascii="Cambria Math" w:hAnsi="Cambria Math"/>
                  <w:color w:val="000000" w:themeColor="text1"/>
                  <w:sz w:val="24"/>
                  <w:szCs w:val="24"/>
                  <w:lang w:val="en-US" w:eastAsia="ru-RU"/>
                </w:rPr>
                <m:t>l</m:t>
              </m:r>
            </m:e>
          </m:d>
          <m:r>
            <w:rPr>
              <w:rFonts w:ascii="Cambria Math" w:hAnsi="Cambria Math"/>
              <w:color w:val="000000" w:themeColor="text1"/>
              <w:sz w:val="24"/>
              <w:szCs w:val="24"/>
              <w:lang w:val="en-US" w:eastAsia="ru-RU"/>
            </w:rPr>
            <m:t>+2K                                                                                                                       (6)</m:t>
          </m:r>
        </m:oMath>
      </m:oMathPara>
    </w:p>
    <w:p w:rsidR="002212F9" w:rsidRPr="008F05A1" w:rsidRDefault="002212F9" w:rsidP="002105D0">
      <w:pPr>
        <w:spacing w:after="0" w:line="240" w:lineRule="auto"/>
        <w:rPr>
          <w:rFonts w:ascii="Verdana" w:hAnsi="Verdana"/>
          <w:color w:val="000000" w:themeColor="text1"/>
          <w:sz w:val="20"/>
          <w:szCs w:val="20"/>
        </w:rPr>
      </w:pPr>
    </w:p>
    <w:p w:rsidR="002212F9" w:rsidRDefault="002212F9" w:rsidP="002105D0">
      <w:pPr>
        <w:autoSpaceDE w:val="0"/>
        <w:autoSpaceDN w:val="0"/>
        <w:adjustRightInd w:val="0"/>
        <w:spacing w:after="0" w:line="240" w:lineRule="auto"/>
        <w:jc w:val="both"/>
        <w:rPr>
          <w:rFonts w:ascii="Verdana" w:hAnsi="Verdana"/>
          <w:color w:val="000000" w:themeColor="text1"/>
          <w:sz w:val="24"/>
          <w:szCs w:val="24"/>
          <w:shd w:val="clear" w:color="auto" w:fill="FFFFFF"/>
        </w:rPr>
      </w:pPr>
      <w:r w:rsidRPr="00891BFD">
        <w:rPr>
          <w:rFonts w:ascii="Verdana" w:hAnsi="Verdana"/>
          <w:color w:val="000000" w:themeColor="text1"/>
          <w:sz w:val="24"/>
          <w:szCs w:val="24"/>
        </w:rPr>
        <w:t xml:space="preserve">Donde, </w:t>
      </w:r>
      <w:r w:rsidRPr="00891BFD">
        <w:rPr>
          <w:rFonts w:ascii="Verdana" w:hAnsi="Verdana"/>
          <w:i/>
          <w:color w:val="000000" w:themeColor="text1"/>
          <w:sz w:val="24"/>
          <w:szCs w:val="24"/>
        </w:rPr>
        <w:t>l</w:t>
      </w:r>
      <w:r w:rsidRPr="00891BFD">
        <w:rPr>
          <w:rFonts w:ascii="Verdana" w:hAnsi="Verdana"/>
          <w:color w:val="000000" w:themeColor="text1"/>
          <w:sz w:val="24"/>
          <w:szCs w:val="24"/>
        </w:rPr>
        <w:t xml:space="preserve">, </w:t>
      </w:r>
      <w:r>
        <w:rPr>
          <w:rFonts w:ascii="Verdana" w:hAnsi="Verdana"/>
          <w:color w:val="000000" w:themeColor="text1"/>
          <w:sz w:val="24"/>
          <w:szCs w:val="24"/>
        </w:rPr>
        <w:t>es el máximo valor de</w:t>
      </w:r>
      <w:r w:rsidRPr="00891BFD">
        <w:rPr>
          <w:rFonts w:ascii="Verdana" w:hAnsi="Verdana"/>
          <w:color w:val="000000" w:themeColor="text1"/>
          <w:sz w:val="24"/>
          <w:szCs w:val="24"/>
        </w:rPr>
        <w:t xml:space="preserve"> la función de verosimilitud y </w:t>
      </w:r>
      <w:r w:rsidRPr="00891BFD">
        <w:rPr>
          <w:rFonts w:ascii="Verdana" w:hAnsi="Verdana"/>
          <w:i/>
          <w:color w:val="000000" w:themeColor="text1"/>
          <w:sz w:val="24"/>
          <w:szCs w:val="24"/>
        </w:rPr>
        <w:t>K</w:t>
      </w:r>
      <w:r w:rsidRPr="00891BFD">
        <w:rPr>
          <w:rFonts w:ascii="Verdana" w:hAnsi="Verdana"/>
          <w:color w:val="000000" w:themeColor="text1"/>
          <w:sz w:val="24"/>
          <w:szCs w:val="24"/>
        </w:rPr>
        <w:t xml:space="preserve"> es el número de parámetros estimados.</w:t>
      </w:r>
      <w:r w:rsidRPr="00742618">
        <w:rPr>
          <w:rFonts w:ascii="Verdana" w:hAnsi="Verdana"/>
          <w:color w:val="000000" w:themeColor="text1"/>
          <w:sz w:val="24"/>
          <w:szCs w:val="24"/>
          <w:shd w:val="clear" w:color="auto" w:fill="FFFFFF"/>
        </w:rPr>
        <w:t xml:space="preserve"> </w:t>
      </w:r>
    </w:p>
    <w:p w:rsidR="002212F9" w:rsidRDefault="002212F9" w:rsidP="002105D0">
      <w:pPr>
        <w:autoSpaceDE w:val="0"/>
        <w:autoSpaceDN w:val="0"/>
        <w:adjustRightInd w:val="0"/>
        <w:spacing w:after="0" w:line="240" w:lineRule="auto"/>
        <w:jc w:val="both"/>
        <w:rPr>
          <w:rFonts w:ascii="Verdana" w:hAnsi="Verdana"/>
          <w:color w:val="000000" w:themeColor="text1"/>
          <w:sz w:val="24"/>
          <w:szCs w:val="24"/>
          <w:shd w:val="clear" w:color="auto" w:fill="FFFFFF"/>
        </w:rPr>
      </w:pPr>
    </w:p>
    <w:p w:rsidR="002212F9" w:rsidRPr="00C06676" w:rsidRDefault="002212F9" w:rsidP="002105D0">
      <w:pPr>
        <w:spacing w:after="0" w:line="240" w:lineRule="auto"/>
        <w:jc w:val="both"/>
        <w:rPr>
          <w:rFonts w:ascii="Verdana" w:hAnsi="Verdana"/>
          <w:sz w:val="24"/>
          <w:szCs w:val="24"/>
        </w:rPr>
      </w:pPr>
      <w:r>
        <w:rPr>
          <w:rFonts w:ascii="Verdana" w:hAnsi="Verdana"/>
          <w:color w:val="000000" w:themeColor="text1"/>
          <w:sz w:val="24"/>
          <w:szCs w:val="24"/>
          <w:shd w:val="clear" w:color="auto" w:fill="FFFFFF"/>
        </w:rPr>
        <w:t>Adem</w:t>
      </w:r>
      <w:r w:rsidRPr="00742618">
        <w:rPr>
          <w:rFonts w:ascii="Verdana" w:hAnsi="Verdana"/>
          <w:color w:val="000000" w:themeColor="text1"/>
          <w:sz w:val="24"/>
          <w:szCs w:val="24"/>
          <w:shd w:val="clear" w:color="auto" w:fill="FFFFFF"/>
        </w:rPr>
        <w:t>ás, se utiliz</w:t>
      </w:r>
      <w:r w:rsidRPr="00742618">
        <w:rPr>
          <w:rFonts w:ascii="Verdana" w:hAnsi="Verdana" w:hint="eastAsia"/>
          <w:color w:val="000000" w:themeColor="text1"/>
          <w:sz w:val="24"/>
          <w:szCs w:val="24"/>
          <w:shd w:val="clear" w:color="auto" w:fill="FFFFFF"/>
        </w:rPr>
        <w:t>ó</w:t>
      </w:r>
      <w:r w:rsidRPr="00742618">
        <w:rPr>
          <w:rFonts w:ascii="Verdana" w:hAnsi="Verdana"/>
          <w:color w:val="000000" w:themeColor="text1"/>
          <w:sz w:val="24"/>
          <w:szCs w:val="24"/>
          <w:shd w:val="clear" w:color="auto" w:fill="FFFFFF"/>
        </w:rPr>
        <w:t xml:space="preserve"> el m</w:t>
      </w:r>
      <w:r w:rsidRPr="00742618">
        <w:rPr>
          <w:rFonts w:ascii="Verdana" w:hAnsi="Verdana" w:hint="eastAsia"/>
          <w:color w:val="000000" w:themeColor="text1"/>
          <w:sz w:val="24"/>
          <w:szCs w:val="24"/>
          <w:shd w:val="clear" w:color="auto" w:fill="FFFFFF"/>
        </w:rPr>
        <w:t>é</w:t>
      </w:r>
      <w:r w:rsidRPr="00742618">
        <w:rPr>
          <w:rFonts w:ascii="Verdana" w:hAnsi="Verdana"/>
          <w:color w:val="000000" w:themeColor="text1"/>
          <w:sz w:val="24"/>
          <w:szCs w:val="24"/>
          <w:shd w:val="clear" w:color="auto" w:fill="FFFFFF"/>
        </w:rPr>
        <w:t xml:space="preserve">todo descrito por Coles (2001) para comparar la validez de un modelo </w:t>
      </w:r>
      <w:r w:rsidRPr="00742618">
        <w:rPr>
          <w:rFonts w:ascii="Verdana" w:hAnsi="Verdana"/>
          <w:i/>
          <w:color w:val="000000" w:themeColor="text1"/>
          <w:sz w:val="24"/>
          <w:szCs w:val="24"/>
          <w:shd w:val="clear" w:color="auto" w:fill="FFFFFF"/>
        </w:rPr>
        <w:t>M</w:t>
      </w:r>
      <w:r w:rsidRPr="00742618">
        <w:rPr>
          <w:rFonts w:ascii="Verdana" w:hAnsi="Verdana"/>
          <w:i/>
          <w:color w:val="000000" w:themeColor="text1"/>
          <w:sz w:val="24"/>
          <w:szCs w:val="24"/>
          <w:shd w:val="clear" w:color="auto" w:fill="FFFFFF"/>
          <w:vertAlign w:val="subscript"/>
        </w:rPr>
        <w:t>1</w:t>
      </w:r>
      <w:r>
        <w:rPr>
          <w:rFonts w:ascii="Verdana" w:hAnsi="Verdana"/>
          <w:color w:val="000000" w:themeColor="text1"/>
          <w:sz w:val="24"/>
          <w:szCs w:val="24"/>
          <w:shd w:val="clear" w:color="auto" w:fill="FFFFFF"/>
        </w:rPr>
        <w:t xml:space="preserve"> </w:t>
      </w:r>
      <w:r w:rsidRPr="00742618">
        <w:rPr>
          <w:rFonts w:ascii="Verdana" w:hAnsi="Verdana"/>
          <w:color w:val="000000" w:themeColor="text1"/>
          <w:sz w:val="24"/>
          <w:szCs w:val="24"/>
          <w:shd w:val="clear" w:color="auto" w:fill="FFFFFF"/>
        </w:rPr>
        <w:t xml:space="preserve">contra otro </w:t>
      </w:r>
      <w:r w:rsidRPr="00742618">
        <w:rPr>
          <w:rFonts w:ascii="Verdana" w:hAnsi="Verdana"/>
          <w:i/>
          <w:color w:val="000000" w:themeColor="text1"/>
          <w:sz w:val="24"/>
          <w:szCs w:val="24"/>
          <w:shd w:val="clear" w:color="auto" w:fill="FFFFFF"/>
        </w:rPr>
        <w:t>M</w:t>
      </w:r>
      <w:r w:rsidRPr="00742618">
        <w:rPr>
          <w:rFonts w:ascii="Verdana" w:hAnsi="Verdana"/>
          <w:i/>
          <w:color w:val="000000" w:themeColor="text1"/>
          <w:sz w:val="24"/>
          <w:szCs w:val="24"/>
          <w:shd w:val="clear" w:color="auto" w:fill="FFFFFF"/>
          <w:vertAlign w:val="subscript"/>
        </w:rPr>
        <w:t>0</w:t>
      </w:r>
      <w:r w:rsidRPr="00742618">
        <w:rPr>
          <w:rFonts w:ascii="Verdana" w:hAnsi="Verdana"/>
          <w:color w:val="000000" w:themeColor="text1"/>
          <w:sz w:val="24"/>
          <w:szCs w:val="24"/>
          <w:shd w:val="clear" w:color="auto" w:fill="FFFFFF"/>
        </w:rPr>
        <w:t xml:space="preserve">, tal que </w:t>
      </w:r>
      <w:r w:rsidRPr="00742618">
        <w:rPr>
          <w:rFonts w:ascii="Verdana" w:hAnsi="Verdana"/>
          <w:i/>
          <w:color w:val="000000" w:themeColor="text1"/>
          <w:sz w:val="24"/>
          <w:szCs w:val="24"/>
          <w:shd w:val="clear" w:color="auto" w:fill="FFFFFF"/>
        </w:rPr>
        <w:t>M</w:t>
      </w:r>
      <w:r w:rsidRPr="00742618">
        <w:rPr>
          <w:rFonts w:ascii="Verdana" w:hAnsi="Verdana"/>
          <w:i/>
          <w:color w:val="000000" w:themeColor="text1"/>
          <w:sz w:val="24"/>
          <w:szCs w:val="24"/>
          <w:shd w:val="clear" w:color="auto" w:fill="FFFFFF"/>
          <w:vertAlign w:val="subscript"/>
        </w:rPr>
        <w:t>0</w:t>
      </w:r>
      <w:r w:rsidRPr="00742618">
        <w:rPr>
          <w:rFonts w:ascii="Verdana" w:hAnsi="Verdana"/>
          <w:color w:val="000000" w:themeColor="text1"/>
          <w:sz w:val="24"/>
          <w:szCs w:val="24"/>
          <w:shd w:val="clear" w:color="auto" w:fill="FFFFFF"/>
        </w:rPr>
        <w:t xml:space="preserve"> </w:t>
      </w:r>
      <w:r>
        <w:rPr>
          <w:rFonts w:ascii="Verdana" w:hAnsi="Verdana"/>
          <w:color w:val="000000" w:themeColor="text1"/>
          <w:sz w:val="24"/>
          <w:szCs w:val="24"/>
          <w:shd w:val="clear" w:color="auto" w:fill="FFFFFF"/>
        </w:rPr>
        <w:sym w:font="Symbol" w:char="F0CC"/>
      </w:r>
      <w:r w:rsidRPr="00742618">
        <w:rPr>
          <w:rFonts w:ascii="Verdana" w:hAnsi="Verdana" w:hint="eastAsia"/>
          <w:color w:val="000000" w:themeColor="text1"/>
          <w:sz w:val="24"/>
          <w:szCs w:val="24"/>
          <w:shd w:val="clear" w:color="auto" w:fill="FFFFFF"/>
        </w:rPr>
        <w:t xml:space="preserve"> </w:t>
      </w:r>
      <w:r w:rsidRPr="00742618">
        <w:rPr>
          <w:rFonts w:ascii="Verdana" w:hAnsi="Verdana"/>
          <w:i/>
          <w:color w:val="000000" w:themeColor="text1"/>
          <w:sz w:val="24"/>
          <w:szCs w:val="24"/>
          <w:shd w:val="clear" w:color="auto" w:fill="FFFFFF"/>
        </w:rPr>
        <w:t>M</w:t>
      </w:r>
      <w:r w:rsidRPr="00742618">
        <w:rPr>
          <w:rFonts w:ascii="Verdana" w:hAnsi="Verdana"/>
          <w:i/>
          <w:color w:val="000000" w:themeColor="text1"/>
          <w:sz w:val="24"/>
          <w:szCs w:val="24"/>
          <w:shd w:val="clear" w:color="auto" w:fill="FFFFFF"/>
          <w:vertAlign w:val="subscript"/>
        </w:rPr>
        <w:t>1</w:t>
      </w:r>
      <w:r w:rsidRPr="00742618">
        <w:rPr>
          <w:rFonts w:ascii="Verdana" w:hAnsi="Verdana"/>
          <w:color w:val="000000" w:themeColor="text1"/>
          <w:sz w:val="24"/>
          <w:szCs w:val="24"/>
          <w:shd w:val="clear" w:color="auto" w:fill="FFFFFF"/>
        </w:rPr>
        <w:t>, en el cual se utiliza la medida de discordancia definida por la expresi</w:t>
      </w:r>
      <w:r w:rsidRPr="00742618">
        <w:rPr>
          <w:rFonts w:ascii="Verdana" w:hAnsi="Verdana" w:hint="eastAsia"/>
          <w:color w:val="000000" w:themeColor="text1"/>
          <w:sz w:val="24"/>
          <w:szCs w:val="24"/>
          <w:shd w:val="clear" w:color="auto" w:fill="FFFFFF"/>
        </w:rPr>
        <w:t>ó</w:t>
      </w:r>
      <w:r w:rsidRPr="00742618">
        <w:rPr>
          <w:rFonts w:ascii="Verdana" w:hAnsi="Verdana"/>
          <w:color w:val="000000" w:themeColor="text1"/>
          <w:sz w:val="24"/>
          <w:szCs w:val="24"/>
          <w:shd w:val="clear" w:color="auto" w:fill="FFFFFF"/>
        </w:rPr>
        <w:t>n (</w:t>
      </w:r>
      <w:r>
        <w:rPr>
          <w:rFonts w:ascii="Verdana" w:hAnsi="Verdana"/>
          <w:color w:val="000000" w:themeColor="text1"/>
          <w:sz w:val="24"/>
          <w:szCs w:val="24"/>
          <w:shd w:val="clear" w:color="auto" w:fill="FFFFFF"/>
        </w:rPr>
        <w:t>7</w:t>
      </w:r>
      <w:r w:rsidRPr="00742618">
        <w:rPr>
          <w:rFonts w:ascii="Verdana" w:hAnsi="Verdana"/>
          <w:color w:val="000000" w:themeColor="text1"/>
          <w:sz w:val="24"/>
          <w:szCs w:val="24"/>
          <w:shd w:val="clear" w:color="auto" w:fill="FFFFFF"/>
        </w:rPr>
        <w:t>).</w:t>
      </w:r>
      <w:r>
        <w:rPr>
          <w:rFonts w:ascii="Verdana" w:hAnsi="Verdana"/>
          <w:color w:val="000000" w:themeColor="text1"/>
          <w:sz w:val="24"/>
          <w:szCs w:val="24"/>
          <w:shd w:val="clear" w:color="auto" w:fill="FFFFFF"/>
        </w:rPr>
        <w:t xml:space="preserve"> </w:t>
      </w:r>
      <w:r w:rsidRPr="00C06676">
        <w:rPr>
          <w:rFonts w:ascii="Verdana" w:hAnsi="Verdana"/>
          <w:sz w:val="24"/>
          <w:szCs w:val="24"/>
        </w:rPr>
        <w:t xml:space="preserve">Valores grandes de </w:t>
      </w:r>
      <w:r w:rsidRPr="00C06676">
        <w:rPr>
          <w:rFonts w:ascii="Verdana" w:hAnsi="Verdana"/>
          <w:i/>
          <w:sz w:val="24"/>
          <w:szCs w:val="24"/>
        </w:rPr>
        <w:t>D</w:t>
      </w:r>
      <w:r w:rsidRPr="00C06676">
        <w:rPr>
          <w:rFonts w:ascii="Verdana" w:hAnsi="Verdana"/>
          <w:sz w:val="24"/>
          <w:szCs w:val="24"/>
        </w:rPr>
        <w:t xml:space="preserve"> indican que el modelo </w:t>
      </w:r>
      <w:r w:rsidRPr="00C06676">
        <w:rPr>
          <w:rFonts w:ascii="Verdana" w:hAnsi="Verdana"/>
          <w:i/>
          <w:sz w:val="24"/>
          <w:szCs w:val="24"/>
        </w:rPr>
        <w:t>M</w:t>
      </w:r>
      <w:r w:rsidRPr="00C06676">
        <w:rPr>
          <w:rFonts w:ascii="Verdana" w:hAnsi="Verdana"/>
          <w:i/>
          <w:sz w:val="24"/>
          <w:szCs w:val="24"/>
          <w:vertAlign w:val="subscript"/>
        </w:rPr>
        <w:t>1</w:t>
      </w:r>
      <w:r w:rsidRPr="00C06676">
        <w:rPr>
          <w:rFonts w:ascii="Verdana" w:hAnsi="Verdana"/>
          <w:sz w:val="24"/>
          <w:szCs w:val="24"/>
        </w:rPr>
        <w:t xml:space="preserve"> es más adecuado y explica más la variación de los datos que el modelo </w:t>
      </w:r>
      <w:r w:rsidRPr="00C06676">
        <w:rPr>
          <w:rFonts w:ascii="Verdana" w:hAnsi="Verdana"/>
          <w:i/>
          <w:sz w:val="24"/>
          <w:szCs w:val="24"/>
        </w:rPr>
        <w:t>M</w:t>
      </w:r>
      <w:r w:rsidRPr="00C06676">
        <w:rPr>
          <w:rFonts w:ascii="Verdana" w:hAnsi="Verdana"/>
          <w:i/>
          <w:sz w:val="24"/>
          <w:szCs w:val="24"/>
          <w:vertAlign w:val="subscript"/>
        </w:rPr>
        <w:t>0</w:t>
      </w:r>
      <w:r w:rsidRPr="00C06676">
        <w:rPr>
          <w:rFonts w:ascii="Verdana" w:hAnsi="Verdana"/>
          <w:sz w:val="24"/>
          <w:szCs w:val="24"/>
        </w:rPr>
        <w:t xml:space="preserve">. El estadístico </w:t>
      </w:r>
      <w:r w:rsidRPr="00C06676">
        <w:rPr>
          <w:rFonts w:ascii="Verdana" w:hAnsi="Verdana"/>
          <w:i/>
          <w:sz w:val="24"/>
          <w:szCs w:val="24"/>
        </w:rPr>
        <w:t>D</w:t>
      </w:r>
      <w:r w:rsidRPr="00C06676">
        <w:rPr>
          <w:rFonts w:ascii="Verdana" w:hAnsi="Verdana"/>
          <w:sz w:val="24"/>
          <w:szCs w:val="24"/>
        </w:rPr>
        <w:t xml:space="preserve"> se distribuye de acuerdo con la distribución </w:t>
      </w:r>
      <w:proofErr w:type="spellStart"/>
      <w:r w:rsidRPr="00C06676">
        <w:rPr>
          <w:rFonts w:ascii="Verdana" w:hAnsi="Verdana"/>
          <w:sz w:val="24"/>
          <w:szCs w:val="24"/>
        </w:rPr>
        <w:t>chi</w:t>
      </w:r>
      <w:proofErr w:type="spellEnd"/>
      <w:r w:rsidRPr="00C06676">
        <w:rPr>
          <w:rFonts w:ascii="Verdana" w:hAnsi="Verdana"/>
          <w:sz w:val="24"/>
          <w:szCs w:val="24"/>
        </w:rPr>
        <w:t>-cuadrada (</w:t>
      </w:r>
      <w:r w:rsidRPr="00C06676">
        <w:rPr>
          <w:rFonts w:ascii="Verdana" w:hAnsi="Verdana"/>
          <w:i/>
          <w:sz w:val="24"/>
          <w:szCs w:val="24"/>
        </w:rPr>
        <w:sym w:font="Symbol" w:char="F063"/>
      </w:r>
      <w:r w:rsidRPr="00C06676">
        <w:rPr>
          <w:rFonts w:ascii="Verdana" w:hAnsi="Verdana"/>
          <w:i/>
          <w:sz w:val="24"/>
          <w:szCs w:val="24"/>
          <w:vertAlign w:val="superscript"/>
        </w:rPr>
        <w:t>2</w:t>
      </w:r>
      <w:r w:rsidRPr="00C06676">
        <w:rPr>
          <w:rFonts w:ascii="Verdana" w:hAnsi="Verdana"/>
          <w:i/>
          <w:sz w:val="24"/>
          <w:szCs w:val="24"/>
          <w:vertAlign w:val="subscript"/>
        </w:rPr>
        <w:sym w:font="Symbol" w:char="F06E"/>
      </w:r>
      <w:r w:rsidRPr="00C06676">
        <w:rPr>
          <w:rFonts w:ascii="Verdana" w:hAnsi="Verdana"/>
          <w:sz w:val="24"/>
          <w:szCs w:val="24"/>
        </w:rPr>
        <w:t xml:space="preserve">). El parámetro </w:t>
      </w:r>
      <w:r w:rsidRPr="00C06676">
        <w:rPr>
          <w:rFonts w:ascii="Verdana" w:hAnsi="Verdana"/>
          <w:i/>
          <w:sz w:val="24"/>
          <w:szCs w:val="24"/>
        </w:rPr>
        <w:sym w:font="Symbol" w:char="F06E"/>
      </w:r>
      <w:r w:rsidRPr="00C06676">
        <w:rPr>
          <w:rFonts w:ascii="Verdana" w:hAnsi="Verdana"/>
          <w:sz w:val="24"/>
          <w:szCs w:val="24"/>
        </w:rPr>
        <w:t xml:space="preserve"> es la diferencia entre el número de parámetros de los modelos </w:t>
      </w:r>
      <w:r w:rsidRPr="00C06676">
        <w:rPr>
          <w:rFonts w:ascii="Verdana" w:hAnsi="Verdana"/>
          <w:i/>
          <w:sz w:val="24"/>
          <w:szCs w:val="24"/>
        </w:rPr>
        <w:t>M</w:t>
      </w:r>
      <w:r w:rsidRPr="00C06676">
        <w:rPr>
          <w:rFonts w:ascii="Verdana" w:hAnsi="Verdana"/>
          <w:i/>
          <w:sz w:val="24"/>
          <w:szCs w:val="24"/>
          <w:vertAlign w:val="subscript"/>
        </w:rPr>
        <w:t>1</w:t>
      </w:r>
      <w:r w:rsidRPr="00C06676">
        <w:rPr>
          <w:rFonts w:ascii="Verdana" w:hAnsi="Verdana"/>
          <w:sz w:val="24"/>
          <w:szCs w:val="24"/>
        </w:rPr>
        <w:t xml:space="preserve"> y </w:t>
      </w:r>
      <w:r w:rsidRPr="00C06676">
        <w:rPr>
          <w:rFonts w:ascii="Verdana" w:hAnsi="Verdana"/>
          <w:i/>
          <w:sz w:val="24"/>
          <w:szCs w:val="24"/>
        </w:rPr>
        <w:t>M</w:t>
      </w:r>
      <w:r w:rsidRPr="00C06676">
        <w:rPr>
          <w:rFonts w:ascii="Verdana" w:hAnsi="Verdana"/>
          <w:i/>
          <w:sz w:val="24"/>
          <w:szCs w:val="24"/>
          <w:vertAlign w:val="subscript"/>
        </w:rPr>
        <w:t>0</w:t>
      </w:r>
      <w:r w:rsidRPr="00C06676">
        <w:rPr>
          <w:rFonts w:ascii="Verdana" w:hAnsi="Verdana"/>
          <w:sz w:val="24"/>
          <w:szCs w:val="24"/>
        </w:rPr>
        <w:t xml:space="preserve">. Valores de </w:t>
      </w:r>
      <w:r w:rsidRPr="00C06676">
        <w:rPr>
          <w:rFonts w:ascii="Verdana" w:hAnsi="Verdana"/>
          <w:i/>
          <w:sz w:val="24"/>
          <w:szCs w:val="24"/>
        </w:rPr>
        <w:t>D</w:t>
      </w:r>
      <w:r w:rsidRPr="00C06676">
        <w:rPr>
          <w:rFonts w:ascii="Verdana" w:hAnsi="Verdana"/>
          <w:sz w:val="24"/>
          <w:szCs w:val="24"/>
        </w:rPr>
        <w:t xml:space="preserve"> más grandes que las cantidades de la distribución </w:t>
      </w:r>
      <w:r w:rsidRPr="00C06676">
        <w:rPr>
          <w:rFonts w:ascii="Verdana" w:hAnsi="Verdana"/>
          <w:i/>
          <w:sz w:val="24"/>
          <w:szCs w:val="24"/>
        </w:rPr>
        <w:sym w:font="Symbol" w:char="F063"/>
      </w:r>
      <w:r w:rsidRPr="00C06676">
        <w:rPr>
          <w:rFonts w:ascii="Verdana" w:hAnsi="Verdana"/>
          <w:i/>
          <w:sz w:val="24"/>
          <w:szCs w:val="24"/>
          <w:vertAlign w:val="superscript"/>
        </w:rPr>
        <w:t>2</w:t>
      </w:r>
      <w:r w:rsidRPr="00C06676">
        <w:rPr>
          <w:rFonts w:ascii="Verdana" w:hAnsi="Verdana"/>
          <w:i/>
          <w:sz w:val="24"/>
          <w:szCs w:val="24"/>
          <w:vertAlign w:val="subscript"/>
        </w:rPr>
        <w:sym w:font="Symbol" w:char="F06E"/>
      </w:r>
      <w:r w:rsidRPr="00C06676">
        <w:rPr>
          <w:rFonts w:ascii="Verdana" w:hAnsi="Verdana"/>
          <w:sz w:val="24"/>
          <w:szCs w:val="24"/>
          <w:vertAlign w:val="subscript"/>
        </w:rPr>
        <w:t xml:space="preserve"> </w:t>
      </w:r>
      <w:r w:rsidRPr="00C06676">
        <w:rPr>
          <w:rFonts w:ascii="Verdana" w:hAnsi="Verdana"/>
          <w:sz w:val="24"/>
          <w:szCs w:val="24"/>
        </w:rPr>
        <w:t xml:space="preserve">para un nivel de confianza particular, son considerados significantes, entonces se rechaza </w:t>
      </w:r>
      <w:r w:rsidRPr="00C06676">
        <w:rPr>
          <w:rFonts w:ascii="Verdana" w:hAnsi="Verdana"/>
          <w:i/>
          <w:sz w:val="24"/>
          <w:szCs w:val="24"/>
        </w:rPr>
        <w:t>M</w:t>
      </w:r>
      <w:r w:rsidRPr="00C06676">
        <w:rPr>
          <w:rFonts w:ascii="Verdana" w:hAnsi="Verdana"/>
          <w:i/>
          <w:sz w:val="24"/>
          <w:szCs w:val="24"/>
          <w:vertAlign w:val="subscript"/>
        </w:rPr>
        <w:t>0</w:t>
      </w:r>
      <w:r w:rsidRPr="00C06676">
        <w:rPr>
          <w:rFonts w:ascii="Verdana" w:hAnsi="Verdana"/>
          <w:sz w:val="24"/>
          <w:szCs w:val="24"/>
        </w:rPr>
        <w:t xml:space="preserve"> en favor del modelo </w:t>
      </w:r>
      <w:r w:rsidRPr="00C06676">
        <w:rPr>
          <w:rFonts w:ascii="Verdana" w:hAnsi="Verdana"/>
          <w:i/>
          <w:sz w:val="24"/>
          <w:szCs w:val="24"/>
        </w:rPr>
        <w:t>M</w:t>
      </w:r>
      <w:r w:rsidRPr="00C06676">
        <w:rPr>
          <w:rFonts w:ascii="Verdana" w:hAnsi="Verdana"/>
          <w:i/>
          <w:sz w:val="24"/>
          <w:szCs w:val="24"/>
          <w:vertAlign w:val="subscript"/>
        </w:rPr>
        <w:t>1</w:t>
      </w:r>
      <w:r w:rsidRPr="00C06676">
        <w:rPr>
          <w:rFonts w:ascii="Verdana" w:hAnsi="Verdana"/>
          <w:sz w:val="24"/>
          <w:szCs w:val="24"/>
        </w:rPr>
        <w:t>.</w:t>
      </w:r>
    </w:p>
    <w:p w:rsidR="002212F9" w:rsidRPr="00742618" w:rsidRDefault="002212F9" w:rsidP="002105D0">
      <w:pPr>
        <w:autoSpaceDE w:val="0"/>
        <w:autoSpaceDN w:val="0"/>
        <w:adjustRightInd w:val="0"/>
        <w:spacing w:after="0" w:line="240" w:lineRule="auto"/>
        <w:rPr>
          <w:rFonts w:ascii="Verdana" w:hAnsi="Verdana"/>
          <w:color w:val="000000" w:themeColor="text1"/>
          <w:sz w:val="24"/>
          <w:szCs w:val="24"/>
          <w:shd w:val="clear" w:color="auto" w:fill="FFFFFF"/>
        </w:rPr>
      </w:pPr>
    </w:p>
    <w:p w:rsidR="002212F9" w:rsidRPr="00891BFD" w:rsidRDefault="002212F9" w:rsidP="002212F9">
      <w:pPr>
        <w:spacing w:after="100" w:line="240" w:lineRule="auto"/>
        <w:rPr>
          <w:rFonts w:ascii="Verdana" w:hAnsi="Verdana"/>
          <w:color w:val="000000" w:themeColor="text1"/>
          <w:sz w:val="24"/>
          <w:szCs w:val="24"/>
        </w:rPr>
      </w:pPr>
    </w:p>
    <w:p w:rsidR="002212F9" w:rsidRPr="00742618" w:rsidRDefault="002212F9" w:rsidP="002212F9">
      <w:pPr>
        <w:spacing w:line="480" w:lineRule="auto"/>
        <w:rPr>
          <w:color w:val="000000" w:themeColor="text1"/>
          <w:sz w:val="24"/>
          <w:szCs w:val="24"/>
        </w:rPr>
      </w:pPr>
      <m:oMathPara>
        <m:oMath>
          <m:r>
            <w:rPr>
              <w:rFonts w:ascii="Cambria Math" w:hAnsi="Cambria Math"/>
              <w:color w:val="000000" w:themeColor="text1"/>
              <w:sz w:val="24"/>
              <w:szCs w:val="24"/>
            </w:rPr>
            <m:t>D=2</m:t>
          </m:r>
          <m:d>
            <m:dPr>
              <m:begChr m:val="{"/>
              <m:endChr m:val="}"/>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l</m:t>
                  </m:r>
                </m:e>
                <m:sub>
                  <m:r>
                    <w:rPr>
                      <w:rFonts w:ascii="Cambria Math" w:hAnsi="Cambria Math"/>
                      <w:color w:val="000000" w:themeColor="text1"/>
                      <w:sz w:val="24"/>
                      <w:szCs w:val="24"/>
                    </w:rPr>
                    <m:t>1</m:t>
                  </m:r>
                </m:sub>
              </m:sSub>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1</m:t>
                      </m:r>
                    </m:sub>
                  </m:sSub>
                </m:e>
              </m:d>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l</m:t>
                  </m:r>
                </m:e>
                <m:sub>
                  <m:r>
                    <w:rPr>
                      <w:rFonts w:ascii="Cambria Math" w:hAnsi="Cambria Math"/>
                      <w:color w:val="000000" w:themeColor="text1"/>
                      <w:sz w:val="24"/>
                      <w:szCs w:val="24"/>
                    </w:rPr>
                    <m:t>0</m:t>
                  </m:r>
                </m:sub>
              </m:sSub>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0</m:t>
                      </m:r>
                    </m:sub>
                  </m:sSub>
                </m:e>
              </m:d>
            </m:e>
          </m:d>
          <m:r>
            <w:rPr>
              <w:rFonts w:ascii="Cambria Math" w:hAnsi="Cambria Math"/>
              <w:color w:val="000000" w:themeColor="text1"/>
              <w:sz w:val="24"/>
              <w:szCs w:val="24"/>
            </w:rPr>
            <m:t xml:space="preserve">                                                                                                        (7)</m:t>
          </m:r>
        </m:oMath>
      </m:oMathPara>
    </w:p>
    <w:p w:rsidR="002212F9" w:rsidRDefault="002212F9" w:rsidP="002212F9">
      <w:pPr>
        <w:spacing w:after="100" w:line="240" w:lineRule="auto"/>
        <w:rPr>
          <w:rFonts w:ascii="Verdana" w:hAnsi="Verdana"/>
          <w:color w:val="000000" w:themeColor="text1"/>
          <w:sz w:val="24"/>
          <w:szCs w:val="24"/>
        </w:rPr>
      </w:pPr>
    </w:p>
    <w:p w:rsidR="002212F9" w:rsidRPr="00891BFD" w:rsidRDefault="002212F9" w:rsidP="002212F9">
      <w:pPr>
        <w:spacing w:after="100" w:line="240" w:lineRule="auto"/>
        <w:rPr>
          <w:rFonts w:ascii="Verdana" w:hAnsi="Verdana"/>
          <w:color w:val="000000" w:themeColor="text1"/>
          <w:sz w:val="24"/>
          <w:szCs w:val="24"/>
        </w:rPr>
      </w:pPr>
      <w:r w:rsidRPr="00891BFD">
        <w:rPr>
          <w:rFonts w:ascii="Verdana" w:hAnsi="Verdana"/>
          <w:color w:val="000000" w:themeColor="text1"/>
          <w:sz w:val="24"/>
          <w:szCs w:val="24"/>
        </w:rPr>
        <w:t xml:space="preserve">Donde </w:t>
      </w: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i</m:t>
            </m:r>
          </m:sub>
        </m:sSub>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i</m:t>
                </m:r>
              </m:sub>
            </m:sSub>
          </m:e>
        </m:d>
      </m:oMath>
      <w:r w:rsidRPr="00891BFD">
        <w:rPr>
          <w:rFonts w:ascii="Verdana" w:hAnsi="Verdana"/>
          <w:color w:val="000000" w:themeColor="text1"/>
          <w:sz w:val="24"/>
          <w:szCs w:val="24"/>
        </w:rPr>
        <w:t xml:space="preserve"> es la función logarítmica de verosimilitud maximizada del modelo </w:t>
      </w:r>
      <w:proofErr w:type="gramStart"/>
      <w:r w:rsidRPr="00891BFD">
        <w:rPr>
          <w:rFonts w:ascii="Verdana" w:hAnsi="Verdana"/>
          <w:i/>
          <w:color w:val="000000" w:themeColor="text1"/>
          <w:sz w:val="24"/>
          <w:szCs w:val="24"/>
        </w:rPr>
        <w:t>M</w:t>
      </w:r>
      <w:r w:rsidRPr="00891BFD">
        <w:rPr>
          <w:rFonts w:ascii="Verdana" w:hAnsi="Verdana"/>
          <w:i/>
          <w:color w:val="000000" w:themeColor="text1"/>
          <w:sz w:val="24"/>
          <w:szCs w:val="24"/>
          <w:vertAlign w:val="subscript"/>
        </w:rPr>
        <w:t>i</w:t>
      </w:r>
      <w:proofErr w:type="gramEnd"/>
      <w:r>
        <w:rPr>
          <w:rFonts w:ascii="Verdana" w:hAnsi="Verdana"/>
          <w:color w:val="000000" w:themeColor="text1"/>
          <w:sz w:val="24"/>
          <w:szCs w:val="24"/>
        </w:rPr>
        <w:t>.</w:t>
      </w:r>
    </w:p>
    <w:p w:rsidR="002212F9" w:rsidRPr="00742618" w:rsidRDefault="002212F9" w:rsidP="002212F9">
      <w:pPr>
        <w:spacing w:line="480" w:lineRule="auto"/>
        <w:rPr>
          <w:color w:val="000000" w:themeColor="text1"/>
          <w:sz w:val="24"/>
          <w:szCs w:val="24"/>
        </w:rPr>
      </w:pPr>
    </w:p>
    <w:p w:rsidR="002212F9" w:rsidRPr="00891BFD" w:rsidRDefault="002212F9" w:rsidP="002212F9">
      <w:pPr>
        <w:spacing w:after="100" w:line="240" w:lineRule="auto"/>
        <w:jc w:val="both"/>
        <w:rPr>
          <w:rFonts w:ascii="Verdana" w:hAnsi="Verdana"/>
          <w:color w:val="000000" w:themeColor="text1"/>
          <w:sz w:val="24"/>
          <w:szCs w:val="24"/>
        </w:rPr>
      </w:pPr>
      <w:r w:rsidRPr="00891BFD">
        <w:rPr>
          <w:rFonts w:ascii="Verdana" w:hAnsi="Verdana"/>
          <w:color w:val="000000" w:themeColor="text1"/>
          <w:sz w:val="24"/>
          <w:szCs w:val="24"/>
        </w:rPr>
        <w:t>Para verificar que los modelos seleccionados se ajustan bien a los datos observados, fue necesario transformar los datos mediante una estandarización (</w:t>
      </w:r>
      <w:proofErr w:type="spellStart"/>
      <w:r w:rsidRPr="00891BFD">
        <w:rPr>
          <w:rFonts w:ascii="Verdana" w:hAnsi="Verdana"/>
          <w:color w:val="000000" w:themeColor="text1"/>
          <w:sz w:val="24"/>
          <w:szCs w:val="24"/>
        </w:rPr>
        <w:t>Krzysztofowicz</w:t>
      </w:r>
      <w:proofErr w:type="spellEnd"/>
      <w:r w:rsidRPr="00891BFD">
        <w:rPr>
          <w:rFonts w:ascii="Verdana" w:hAnsi="Verdana"/>
          <w:color w:val="000000" w:themeColor="text1"/>
          <w:sz w:val="24"/>
          <w:szCs w:val="24"/>
        </w:rPr>
        <w:t xml:space="preserve">, 1997). De esta forma, tras ordenar los valores estandarizados y asociarlos a los correspondientes de la distribución empírica de </w:t>
      </w:r>
      <w:proofErr w:type="spellStart"/>
      <w:r w:rsidRPr="00891BFD">
        <w:rPr>
          <w:rFonts w:ascii="Verdana" w:hAnsi="Verdana"/>
          <w:color w:val="000000" w:themeColor="text1"/>
          <w:sz w:val="24"/>
          <w:szCs w:val="24"/>
        </w:rPr>
        <w:t>Weibull</w:t>
      </w:r>
      <w:proofErr w:type="spellEnd"/>
      <w:r w:rsidRPr="00891BFD">
        <w:rPr>
          <w:rFonts w:ascii="Verdana" w:hAnsi="Verdana"/>
          <w:color w:val="000000" w:themeColor="text1"/>
          <w:sz w:val="24"/>
          <w:szCs w:val="24"/>
        </w:rPr>
        <w:t>, se elaboraron las gráficas de residuales (Q-Q) y “</w:t>
      </w:r>
      <w:proofErr w:type="spellStart"/>
      <w:r w:rsidRPr="00891BFD">
        <w:rPr>
          <w:rFonts w:ascii="Verdana" w:hAnsi="Verdana"/>
          <w:color w:val="000000" w:themeColor="text1"/>
          <w:sz w:val="24"/>
          <w:szCs w:val="24"/>
        </w:rPr>
        <w:t>worm</w:t>
      </w:r>
      <w:proofErr w:type="spellEnd"/>
      <w:r w:rsidRPr="00891BFD">
        <w:rPr>
          <w:rFonts w:ascii="Verdana" w:hAnsi="Verdana"/>
          <w:color w:val="000000" w:themeColor="text1"/>
          <w:sz w:val="24"/>
          <w:szCs w:val="24"/>
        </w:rPr>
        <w:t xml:space="preserve"> </w:t>
      </w:r>
      <w:proofErr w:type="spellStart"/>
      <w:r w:rsidRPr="00891BFD">
        <w:rPr>
          <w:rFonts w:ascii="Verdana" w:hAnsi="Verdana"/>
          <w:color w:val="000000" w:themeColor="text1"/>
          <w:sz w:val="24"/>
          <w:szCs w:val="24"/>
        </w:rPr>
        <w:t>plots</w:t>
      </w:r>
      <w:proofErr w:type="spellEnd"/>
      <w:r w:rsidRPr="00891BFD">
        <w:rPr>
          <w:rFonts w:ascii="Verdana" w:hAnsi="Verdana"/>
          <w:color w:val="000000" w:themeColor="text1"/>
          <w:sz w:val="24"/>
          <w:szCs w:val="24"/>
        </w:rPr>
        <w:t>” (</w:t>
      </w:r>
      <w:proofErr w:type="spellStart"/>
      <w:r w:rsidRPr="00891BFD">
        <w:rPr>
          <w:rFonts w:ascii="Verdana" w:hAnsi="Verdana"/>
          <w:color w:val="000000" w:themeColor="text1"/>
          <w:sz w:val="24"/>
          <w:szCs w:val="24"/>
        </w:rPr>
        <w:t>Buuren</w:t>
      </w:r>
      <w:proofErr w:type="spellEnd"/>
      <w:r w:rsidRPr="00891BFD">
        <w:rPr>
          <w:rFonts w:ascii="Verdana" w:hAnsi="Verdana"/>
          <w:color w:val="000000" w:themeColor="text1"/>
          <w:sz w:val="24"/>
          <w:szCs w:val="24"/>
        </w:rPr>
        <w:t xml:space="preserve"> y </w:t>
      </w:r>
      <w:proofErr w:type="spellStart"/>
      <w:r w:rsidRPr="00891BFD">
        <w:rPr>
          <w:rFonts w:ascii="Verdana" w:hAnsi="Verdana"/>
          <w:color w:val="000000" w:themeColor="text1"/>
          <w:sz w:val="24"/>
          <w:szCs w:val="24"/>
        </w:rPr>
        <w:t>Fredriks</w:t>
      </w:r>
      <w:proofErr w:type="spellEnd"/>
      <w:r w:rsidRPr="00891BFD">
        <w:rPr>
          <w:rFonts w:ascii="Verdana" w:hAnsi="Verdana"/>
          <w:color w:val="000000" w:themeColor="text1"/>
          <w:sz w:val="24"/>
          <w:szCs w:val="24"/>
        </w:rPr>
        <w:t>, 2001). En una “</w:t>
      </w:r>
      <w:proofErr w:type="spellStart"/>
      <w:r w:rsidRPr="00891BFD">
        <w:rPr>
          <w:rFonts w:ascii="Verdana" w:hAnsi="Verdana"/>
          <w:color w:val="000000" w:themeColor="text1"/>
          <w:sz w:val="24"/>
          <w:szCs w:val="24"/>
        </w:rPr>
        <w:t>worm</w:t>
      </w:r>
      <w:proofErr w:type="spellEnd"/>
      <w:r w:rsidRPr="00891BFD">
        <w:rPr>
          <w:rFonts w:ascii="Verdana" w:hAnsi="Verdana"/>
          <w:color w:val="000000" w:themeColor="text1"/>
          <w:sz w:val="24"/>
          <w:szCs w:val="24"/>
        </w:rPr>
        <w:t xml:space="preserve"> </w:t>
      </w:r>
      <w:proofErr w:type="spellStart"/>
      <w:r w:rsidRPr="00891BFD">
        <w:rPr>
          <w:rFonts w:ascii="Verdana" w:hAnsi="Verdana"/>
          <w:color w:val="000000" w:themeColor="text1"/>
          <w:sz w:val="24"/>
          <w:szCs w:val="24"/>
        </w:rPr>
        <w:t>plot</w:t>
      </w:r>
      <w:proofErr w:type="spellEnd"/>
      <w:r w:rsidRPr="00891BFD">
        <w:rPr>
          <w:rFonts w:ascii="Verdana" w:hAnsi="Verdana"/>
          <w:color w:val="000000" w:themeColor="text1"/>
          <w:sz w:val="24"/>
          <w:szCs w:val="24"/>
        </w:rPr>
        <w:t>” el eje vertical es la diferencia entre los valores empíricos y los teóricos, y contiene el intervalo de confianza al 95% estimado como:</w:t>
      </w:r>
    </w:p>
    <w:p w:rsidR="002212F9" w:rsidRPr="008F05A1" w:rsidRDefault="002212F9" w:rsidP="002212F9">
      <w:pPr>
        <w:pStyle w:val="Sinespaciado"/>
        <w:spacing w:after="100"/>
        <w:rPr>
          <w:rFonts w:ascii="Verdana" w:hAnsi="Verdana"/>
          <w:color w:val="000000" w:themeColor="text1"/>
          <w:sz w:val="20"/>
          <w:szCs w:val="20"/>
        </w:rPr>
      </w:pPr>
    </w:p>
    <w:p w:rsidR="002212F9" w:rsidRPr="00891BFD" w:rsidRDefault="002212F9" w:rsidP="002212F9">
      <w:pPr>
        <w:pStyle w:val="Sinespaciado"/>
        <w:spacing w:after="100"/>
        <w:jc w:val="center"/>
        <w:rPr>
          <w:rFonts w:ascii="Verdana" w:hAnsi="Verdana"/>
          <w:color w:val="000000" w:themeColor="text1"/>
          <w:sz w:val="24"/>
          <w:szCs w:val="24"/>
        </w:rPr>
      </w:pPr>
      <m:oMathPara>
        <m:oMath>
          <m:r>
            <w:rPr>
              <w:rFonts w:ascii="Cambria Math" w:hAnsi="Cambria Math"/>
              <w:color w:val="000000" w:themeColor="text1"/>
              <w:sz w:val="24"/>
              <w:szCs w:val="24"/>
            </w:rPr>
            <m:t>±1.96g</m:t>
          </m:r>
          <m:sSup>
            <m:sSupPr>
              <m:ctrlPr>
                <w:rPr>
                  <w:rFonts w:ascii="Cambria Math" w:hAnsi="Cambria Math"/>
                  <w:i/>
                  <w:color w:val="000000" w:themeColor="text1"/>
                  <w:sz w:val="24"/>
                  <w:szCs w:val="24"/>
                </w:rPr>
              </m:ctrlPr>
            </m:sSupPr>
            <m:e>
              <m:d>
                <m:dPr>
                  <m:ctrlPr>
                    <w:rPr>
                      <w:rFonts w:ascii="Cambria Math" w:hAnsi="Cambria Math"/>
                      <w:i/>
                      <w:color w:val="000000" w:themeColor="text1"/>
                      <w:sz w:val="24"/>
                      <w:szCs w:val="24"/>
                    </w:rPr>
                  </m:ctrlPr>
                </m:dPr>
                <m:e>
                  <m:r>
                    <w:rPr>
                      <w:rFonts w:ascii="Cambria Math" w:hAnsi="Cambria Math"/>
                      <w:color w:val="000000" w:themeColor="text1"/>
                      <w:sz w:val="24"/>
                      <w:szCs w:val="24"/>
                    </w:rPr>
                    <m:t>z</m:t>
                  </m:r>
                </m:e>
              </m:d>
            </m:e>
            <m:sup>
              <m:r>
                <w:rPr>
                  <w:rFonts w:ascii="Cambria Math" w:hAnsi="Cambria Math"/>
                  <w:color w:val="000000" w:themeColor="text1"/>
                  <w:sz w:val="24"/>
                  <w:szCs w:val="24"/>
                </w:rPr>
                <m:t>-1</m:t>
              </m:r>
            </m:sup>
          </m:sSup>
          <m:rad>
            <m:radPr>
              <m:degHide m:val="1"/>
              <m:ctrlPr>
                <w:rPr>
                  <w:rFonts w:ascii="Cambria Math" w:hAnsi="Cambria Math"/>
                  <w:i/>
                  <w:color w:val="000000" w:themeColor="text1"/>
                  <w:sz w:val="24"/>
                  <w:szCs w:val="24"/>
                </w:rPr>
              </m:ctrlPr>
            </m:radPr>
            <m:deg/>
            <m:e>
              <m:d>
                <m:dPr>
                  <m:ctrlPr>
                    <w:rPr>
                      <w:rFonts w:ascii="Cambria Math" w:hAnsi="Cambria Math"/>
                      <w:i/>
                      <w:color w:val="000000" w:themeColor="text1"/>
                      <w:sz w:val="24"/>
                      <w:szCs w:val="24"/>
                    </w:rPr>
                  </m:ctrlPr>
                </m:dPr>
                <m:e>
                  <m:r>
                    <w:rPr>
                      <w:rFonts w:ascii="Cambria Math" w:hAnsi="Cambria Math"/>
                      <w:color w:val="000000" w:themeColor="text1"/>
                      <w:sz w:val="24"/>
                      <w:szCs w:val="24"/>
                    </w:rPr>
                    <m:t>p(1-p)/n)</m:t>
                  </m:r>
                </m:e>
              </m:d>
            </m:e>
          </m:rad>
          <m:r>
            <w:rPr>
              <w:rFonts w:ascii="Cambria Math" w:hAnsi="Cambria Math"/>
              <w:color w:val="000000" w:themeColor="text1"/>
              <w:sz w:val="24"/>
              <w:szCs w:val="24"/>
            </w:rPr>
            <m:t xml:space="preserve">                                                                                                        </m:t>
          </m:r>
          <m:d>
            <m:dPr>
              <m:ctrlPr>
                <w:rPr>
                  <w:rFonts w:ascii="Cambria Math" w:hAnsi="Cambria Math"/>
                  <w:i/>
                  <w:color w:val="000000" w:themeColor="text1"/>
                  <w:sz w:val="24"/>
                  <w:szCs w:val="24"/>
                </w:rPr>
              </m:ctrlPr>
            </m:dPr>
            <m:e>
              <m:r>
                <w:rPr>
                  <w:rFonts w:ascii="Cambria Math" w:hAnsi="Cambria Math"/>
                  <w:color w:val="000000" w:themeColor="text1"/>
                  <w:sz w:val="24"/>
                  <w:szCs w:val="24"/>
                </w:rPr>
                <m:t>8</m:t>
              </m:r>
            </m:e>
          </m:d>
        </m:oMath>
      </m:oMathPara>
    </w:p>
    <w:p w:rsidR="002212F9" w:rsidRPr="008F05A1" w:rsidRDefault="002212F9" w:rsidP="002212F9">
      <w:pPr>
        <w:pStyle w:val="Sinespaciado"/>
        <w:spacing w:after="100"/>
        <w:jc w:val="center"/>
        <w:rPr>
          <w:rFonts w:ascii="Verdana" w:hAnsi="Verdana"/>
          <w:color w:val="000000" w:themeColor="text1"/>
          <w:sz w:val="20"/>
          <w:szCs w:val="20"/>
        </w:rPr>
      </w:pPr>
    </w:p>
    <w:p w:rsidR="002212F9" w:rsidRPr="00891BFD" w:rsidRDefault="002212F9" w:rsidP="002212F9">
      <w:pPr>
        <w:spacing w:after="100" w:line="240" w:lineRule="auto"/>
        <w:rPr>
          <w:rFonts w:ascii="Verdana" w:hAnsi="Verdana"/>
          <w:color w:val="000000" w:themeColor="text1"/>
          <w:sz w:val="24"/>
          <w:szCs w:val="24"/>
        </w:rPr>
      </w:pPr>
      <w:r w:rsidRPr="00891BFD">
        <w:rPr>
          <w:rFonts w:ascii="Verdana" w:hAnsi="Verdana"/>
          <w:color w:val="000000" w:themeColor="text1"/>
          <w:sz w:val="24"/>
          <w:szCs w:val="24"/>
        </w:rPr>
        <w:t xml:space="preserve">Donde </w:t>
      </w:r>
      <w:proofErr w:type="gramStart"/>
      <w:r w:rsidRPr="00891BFD">
        <w:rPr>
          <w:rFonts w:ascii="Verdana" w:hAnsi="Verdana"/>
          <w:i/>
          <w:color w:val="000000" w:themeColor="text1"/>
          <w:sz w:val="24"/>
          <w:szCs w:val="24"/>
        </w:rPr>
        <w:t>g(</w:t>
      </w:r>
      <w:proofErr w:type="gramEnd"/>
      <w:r w:rsidRPr="00891BFD">
        <w:rPr>
          <w:rFonts w:ascii="Verdana" w:hAnsi="Verdana"/>
          <w:i/>
          <w:color w:val="000000" w:themeColor="text1"/>
          <w:sz w:val="24"/>
          <w:szCs w:val="24"/>
        </w:rPr>
        <w:t>z)</w:t>
      </w:r>
      <w:r w:rsidRPr="00891BFD">
        <w:rPr>
          <w:rFonts w:ascii="Verdana" w:hAnsi="Verdana"/>
          <w:color w:val="000000" w:themeColor="text1"/>
          <w:sz w:val="24"/>
          <w:szCs w:val="24"/>
        </w:rPr>
        <w:t xml:space="preserve"> es la función de densidad normal, </w:t>
      </w:r>
      <w:r w:rsidRPr="00891BFD">
        <w:rPr>
          <w:rFonts w:ascii="Verdana" w:hAnsi="Verdana"/>
          <w:i/>
          <w:color w:val="000000" w:themeColor="text1"/>
          <w:sz w:val="24"/>
          <w:szCs w:val="24"/>
        </w:rPr>
        <w:t>z</w:t>
      </w:r>
      <w:r w:rsidRPr="00891BFD">
        <w:rPr>
          <w:rFonts w:ascii="Verdana" w:hAnsi="Verdana"/>
          <w:color w:val="000000" w:themeColor="text1"/>
          <w:sz w:val="24"/>
          <w:szCs w:val="24"/>
        </w:rPr>
        <w:t xml:space="preserve"> es un evento asociado a una probabilidad </w:t>
      </w:r>
      <w:r w:rsidRPr="00891BFD">
        <w:rPr>
          <w:rFonts w:ascii="Verdana" w:hAnsi="Verdana"/>
          <w:i/>
          <w:color w:val="000000" w:themeColor="text1"/>
          <w:sz w:val="24"/>
          <w:szCs w:val="24"/>
        </w:rPr>
        <w:t>p</w:t>
      </w:r>
      <w:r w:rsidRPr="00891BFD">
        <w:rPr>
          <w:rFonts w:ascii="Verdana" w:hAnsi="Verdana"/>
          <w:color w:val="000000" w:themeColor="text1"/>
          <w:sz w:val="24"/>
          <w:szCs w:val="24"/>
        </w:rPr>
        <w:t xml:space="preserve"> y </w:t>
      </w:r>
      <w:r w:rsidRPr="00891BFD">
        <w:rPr>
          <w:rFonts w:ascii="Verdana" w:hAnsi="Verdana"/>
          <w:i/>
          <w:color w:val="000000" w:themeColor="text1"/>
          <w:sz w:val="24"/>
          <w:szCs w:val="24"/>
        </w:rPr>
        <w:t>n</w:t>
      </w:r>
      <w:r w:rsidRPr="00891BFD">
        <w:rPr>
          <w:rFonts w:ascii="Verdana" w:hAnsi="Verdana"/>
          <w:color w:val="000000" w:themeColor="text1"/>
          <w:sz w:val="24"/>
          <w:szCs w:val="24"/>
        </w:rPr>
        <w:t xml:space="preserve"> el tamaño de la muestra.</w:t>
      </w:r>
    </w:p>
    <w:p w:rsidR="002212F9" w:rsidRPr="00891BFD" w:rsidRDefault="002212F9" w:rsidP="002212F9">
      <w:pPr>
        <w:spacing w:after="100" w:line="240" w:lineRule="auto"/>
        <w:rPr>
          <w:rFonts w:ascii="Verdana" w:hAnsi="Verdana"/>
          <w:color w:val="000000" w:themeColor="text1"/>
          <w:sz w:val="24"/>
          <w:szCs w:val="24"/>
        </w:rPr>
      </w:pPr>
    </w:p>
    <w:p w:rsidR="002212F9" w:rsidRPr="00891BFD" w:rsidRDefault="002212F9" w:rsidP="002212F9">
      <w:pPr>
        <w:spacing w:after="100" w:line="240" w:lineRule="auto"/>
        <w:jc w:val="both"/>
        <w:rPr>
          <w:rFonts w:ascii="Verdana" w:hAnsi="Verdana"/>
          <w:color w:val="000000" w:themeColor="text1"/>
          <w:sz w:val="24"/>
          <w:szCs w:val="24"/>
        </w:rPr>
      </w:pPr>
      <w:r w:rsidRPr="00891BFD">
        <w:rPr>
          <w:rFonts w:ascii="Verdana" w:hAnsi="Verdana"/>
          <w:color w:val="000000" w:themeColor="text1"/>
          <w:sz w:val="24"/>
          <w:szCs w:val="24"/>
        </w:rPr>
        <w:t xml:space="preserve">Finalmente, se estimaron eventos de diseño asociados a diferentes periodos de retorno. Para el modelo </w:t>
      </w:r>
      <w:r w:rsidRPr="00891BFD">
        <w:rPr>
          <w:rFonts w:ascii="Verdana" w:hAnsi="Verdana"/>
          <w:i/>
          <w:color w:val="000000" w:themeColor="text1"/>
          <w:sz w:val="24"/>
          <w:szCs w:val="24"/>
        </w:rPr>
        <w:t>GVE</w:t>
      </w:r>
      <w:r w:rsidRPr="00891BFD">
        <w:rPr>
          <w:rFonts w:ascii="Verdana" w:hAnsi="Verdana"/>
          <w:color w:val="000000" w:themeColor="text1"/>
          <w:sz w:val="24"/>
          <w:szCs w:val="24"/>
        </w:rPr>
        <w:t>_</w:t>
      </w:r>
      <w:r w:rsidRPr="00891BFD">
        <w:rPr>
          <w:rFonts w:ascii="Verdana" w:hAnsi="Verdana"/>
          <w:i/>
          <w:color w:val="000000" w:themeColor="text1"/>
          <w:sz w:val="24"/>
          <w:szCs w:val="24"/>
        </w:rPr>
        <w:t>M</w:t>
      </w:r>
      <w:r w:rsidRPr="00891BFD">
        <w:rPr>
          <w:rFonts w:ascii="Verdana" w:hAnsi="Verdana"/>
          <w:i/>
          <w:color w:val="000000" w:themeColor="text1"/>
          <w:sz w:val="24"/>
          <w:szCs w:val="24"/>
          <w:vertAlign w:val="subscript"/>
        </w:rPr>
        <w:t>3</w:t>
      </w:r>
      <w:r w:rsidRPr="00891BFD">
        <w:rPr>
          <w:rFonts w:ascii="Verdana" w:hAnsi="Verdana"/>
          <w:color w:val="000000" w:themeColor="text1"/>
          <w:sz w:val="24"/>
          <w:szCs w:val="24"/>
        </w:rPr>
        <w:t xml:space="preserve">, los eventos de diseño se estimaron </w:t>
      </w:r>
      <w:r>
        <w:rPr>
          <w:rFonts w:ascii="Verdana" w:hAnsi="Verdana"/>
          <w:color w:val="000000" w:themeColor="text1"/>
          <w:sz w:val="24"/>
          <w:szCs w:val="24"/>
        </w:rPr>
        <w:t>por medio de</w:t>
      </w:r>
      <w:r w:rsidRPr="00891BFD">
        <w:rPr>
          <w:rFonts w:ascii="Verdana" w:hAnsi="Verdana"/>
          <w:color w:val="000000" w:themeColor="text1"/>
          <w:sz w:val="24"/>
          <w:szCs w:val="24"/>
        </w:rPr>
        <w:t xml:space="preserve"> la ecuación (9).</w:t>
      </w:r>
    </w:p>
    <w:p w:rsidR="002212F9" w:rsidRPr="008F05A1" w:rsidRDefault="002212F9" w:rsidP="002212F9">
      <w:pPr>
        <w:spacing w:after="100" w:line="240" w:lineRule="auto"/>
        <w:rPr>
          <w:rFonts w:ascii="Verdana" w:hAnsi="Verdana"/>
          <w:color w:val="000000" w:themeColor="text1"/>
          <w:sz w:val="20"/>
          <w:szCs w:val="20"/>
        </w:rPr>
      </w:pPr>
    </w:p>
    <w:p w:rsidR="002212F9" w:rsidRPr="00891BFD" w:rsidRDefault="002212F9" w:rsidP="002212F9">
      <w:pPr>
        <w:spacing w:after="100" w:line="240" w:lineRule="auto"/>
        <w:rPr>
          <w:rFonts w:ascii="Verdana" w:hAnsi="Verdana"/>
          <w:color w:val="000000" w:themeColor="text1"/>
          <w:sz w:val="24"/>
          <w:szCs w:val="24"/>
        </w:rPr>
      </w:pPr>
      <m:oMathPara>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X</m:t>
              </m:r>
            </m:e>
          </m:acc>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acc>
                <m:accPr>
                  <m:ctrlPr>
                    <w:rPr>
                      <w:rFonts w:ascii="Cambria Math" w:hAnsi="Cambria Math"/>
                      <w:i/>
                      <w:color w:val="000000" w:themeColor="text1"/>
                      <w:sz w:val="24"/>
                      <w:szCs w:val="24"/>
                    </w:rPr>
                  </m:ctrlPr>
                </m:accPr>
                <m:e>
                  <m:r>
                    <w:rPr>
                      <w:rFonts w:ascii="Cambria Math" w:hAnsi="Cambria Math"/>
                      <w:color w:val="000000" w:themeColor="text1"/>
                      <w:sz w:val="24"/>
                      <w:szCs w:val="24"/>
                    </w:rPr>
                    <m:t>υ</m:t>
                  </m:r>
                </m:e>
              </m:acc>
            </m:e>
            <m:sub>
              <m:r>
                <w:rPr>
                  <w:rFonts w:ascii="Cambria Math" w:hAnsi="Cambria Math"/>
                  <w:color w:val="000000" w:themeColor="text1"/>
                  <w:sz w:val="24"/>
                  <w:szCs w:val="24"/>
                </w:rPr>
                <m:t>0</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acc>
                <m:accPr>
                  <m:ctrlPr>
                    <w:rPr>
                      <w:rFonts w:ascii="Cambria Math" w:hAnsi="Cambria Math"/>
                      <w:i/>
                      <w:color w:val="000000" w:themeColor="text1"/>
                      <w:sz w:val="24"/>
                      <w:szCs w:val="24"/>
                    </w:rPr>
                  </m:ctrlPr>
                </m:accPr>
                <m:e>
                  <m:r>
                    <w:rPr>
                      <w:rFonts w:ascii="Cambria Math" w:hAnsi="Cambria Math"/>
                      <w:color w:val="000000" w:themeColor="text1"/>
                      <w:sz w:val="24"/>
                      <w:szCs w:val="24"/>
                    </w:rPr>
                    <m:t>υ</m:t>
                  </m:r>
                </m:e>
              </m:acc>
            </m:e>
            <m:sub>
              <m:r>
                <w:rPr>
                  <w:rFonts w:ascii="Cambria Math" w:hAnsi="Cambria Math"/>
                  <w:color w:val="000000" w:themeColor="text1"/>
                  <w:sz w:val="24"/>
                  <w:szCs w:val="24"/>
                </w:rPr>
                <m:t>1</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0</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acc>
                <m:accPr>
                  <m:ctrlPr>
                    <w:rPr>
                      <w:rFonts w:ascii="Cambria Math" w:hAnsi="Cambria Math"/>
                      <w:i/>
                      <w:color w:val="000000" w:themeColor="text1"/>
                      <w:sz w:val="24"/>
                      <w:szCs w:val="24"/>
                    </w:rPr>
                  </m:ctrlPr>
                </m:accPr>
                <m:e>
                  <m:r>
                    <w:rPr>
                      <w:rFonts w:ascii="Cambria Math" w:hAnsi="Cambria Math"/>
                      <w:color w:val="000000" w:themeColor="text1"/>
                      <w:sz w:val="24"/>
                      <w:szCs w:val="24"/>
                    </w:rPr>
                    <m:t>υ</m:t>
                  </m:r>
                </m:e>
              </m:acc>
            </m:e>
            <m:sub>
              <m:r>
                <w:rPr>
                  <w:rFonts w:ascii="Cambria Math" w:hAnsi="Cambria Math"/>
                  <w:color w:val="000000" w:themeColor="text1"/>
                  <w:sz w:val="24"/>
                  <w:szCs w:val="24"/>
                </w:rPr>
                <m:t>2</m:t>
              </m:r>
            </m:sub>
          </m:sSub>
          <m:acc>
            <m:accPr>
              <m:ctrlPr>
                <w:rPr>
                  <w:rFonts w:ascii="Cambria Math" w:hAnsi="Cambria Math"/>
                  <w:i/>
                  <w:color w:val="000000" w:themeColor="text1"/>
                  <w:sz w:val="24"/>
                  <w:szCs w:val="24"/>
                </w:rPr>
              </m:ctrlPr>
            </m:accPr>
            <m:e>
              <m:r>
                <w:rPr>
                  <w:rFonts w:ascii="Cambria Math" w:hAnsi="Cambria Math"/>
                  <w:color w:val="000000" w:themeColor="text1"/>
                  <w:sz w:val="24"/>
                  <w:szCs w:val="24"/>
                </w:rPr>
                <m:t>PDO</m:t>
              </m:r>
            </m:e>
          </m:acc>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acc>
                <m:accPr>
                  <m:ctrlPr>
                    <w:rPr>
                      <w:rFonts w:ascii="Cambria Math" w:hAnsi="Cambria Math"/>
                      <w:i/>
                      <w:color w:val="000000" w:themeColor="text1"/>
                      <w:sz w:val="24"/>
                      <w:szCs w:val="24"/>
                    </w:rPr>
                  </m:ctrlPr>
                </m:accPr>
                <m:e>
                  <m:r>
                    <w:rPr>
                      <w:rFonts w:ascii="Cambria Math" w:hAnsi="Cambria Math"/>
                      <w:color w:val="000000" w:themeColor="text1"/>
                      <w:sz w:val="24"/>
                      <w:szCs w:val="24"/>
                    </w:rPr>
                    <m:t>α</m:t>
                  </m:r>
                </m:e>
              </m:acc>
            </m:num>
            <m:den>
              <m:acc>
                <m:accPr>
                  <m:ctrlPr>
                    <w:rPr>
                      <w:rFonts w:ascii="Cambria Math" w:hAnsi="Cambria Math"/>
                      <w:i/>
                      <w:color w:val="000000" w:themeColor="text1"/>
                      <w:sz w:val="24"/>
                      <w:szCs w:val="24"/>
                    </w:rPr>
                  </m:ctrlPr>
                </m:accPr>
                <m:e>
                  <m:r>
                    <w:rPr>
                      <w:rFonts w:ascii="Cambria Math" w:hAnsi="Cambria Math"/>
                      <w:color w:val="000000" w:themeColor="text1"/>
                      <w:sz w:val="24"/>
                      <w:szCs w:val="24"/>
                    </w:rPr>
                    <m:t>β</m:t>
                  </m:r>
                </m:e>
              </m:acc>
            </m:den>
          </m:f>
          <m:d>
            <m:dPr>
              <m:begChr m:val="{"/>
              <m:endChr m:val="}"/>
              <m:ctrlPr>
                <w:rPr>
                  <w:rFonts w:ascii="Cambria Math" w:hAnsi="Cambria Math"/>
                  <w:i/>
                  <w:color w:val="000000" w:themeColor="text1"/>
                  <w:sz w:val="24"/>
                  <w:szCs w:val="24"/>
                </w:rPr>
              </m:ctrlPr>
            </m:dPr>
            <m:e>
              <m:r>
                <w:rPr>
                  <w:rFonts w:ascii="Cambria Math" w:hAnsi="Cambria Math"/>
                  <w:color w:val="000000" w:themeColor="text1"/>
                  <w:sz w:val="24"/>
                  <w:szCs w:val="24"/>
                </w:rPr>
                <m:t>1-</m:t>
              </m:r>
              <m:sSup>
                <m:sSupPr>
                  <m:ctrlPr>
                    <w:rPr>
                      <w:rFonts w:ascii="Cambria Math" w:hAnsi="Cambria Math"/>
                      <w:i/>
                      <w:color w:val="000000" w:themeColor="text1"/>
                      <w:sz w:val="24"/>
                      <w:szCs w:val="24"/>
                    </w:rPr>
                  </m:ctrlPr>
                </m:sSupPr>
                <m:e>
                  <m:d>
                    <m:dPr>
                      <m:begChr m:val="["/>
                      <m:endChr m:val="]"/>
                      <m:ctrlPr>
                        <w:rPr>
                          <w:rFonts w:ascii="Cambria Math" w:hAnsi="Cambria Math"/>
                          <w:i/>
                          <w:color w:val="000000" w:themeColor="text1"/>
                          <w:sz w:val="24"/>
                          <w:szCs w:val="24"/>
                        </w:rPr>
                      </m:ctrlPr>
                    </m:dPr>
                    <m:e>
                      <m:r>
                        <w:rPr>
                          <w:rFonts w:ascii="Cambria Math" w:hAnsi="Cambria Math"/>
                          <w:color w:val="000000" w:themeColor="text1"/>
                          <w:sz w:val="24"/>
                          <w:szCs w:val="24"/>
                        </w:rPr>
                        <m:t>-</m:t>
                      </m:r>
                      <m:r>
                        <m:rPr>
                          <m:sty m:val="p"/>
                        </m:rPr>
                        <w:rPr>
                          <w:rFonts w:ascii="Cambria Math" w:hAnsi="Cambria Math"/>
                          <w:color w:val="000000" w:themeColor="text1"/>
                          <w:sz w:val="24"/>
                          <w:szCs w:val="24"/>
                        </w:rPr>
                        <m:t>ln⁡</m:t>
                      </m:r>
                      <m:r>
                        <w:rPr>
                          <w:rFonts w:ascii="Cambria Math" w:hAnsi="Cambria Math"/>
                          <w:color w:val="000000" w:themeColor="text1"/>
                          <w:sz w:val="24"/>
                          <w:szCs w:val="24"/>
                        </w:rPr>
                        <m:t>(p)</m:t>
                      </m:r>
                    </m:e>
                  </m:d>
                </m:e>
                <m:sup>
                  <m:r>
                    <w:rPr>
                      <w:rFonts w:ascii="Cambria Math" w:hAnsi="Cambria Math"/>
                      <w:color w:val="000000" w:themeColor="text1"/>
                      <w:sz w:val="24"/>
                      <w:szCs w:val="24"/>
                    </w:rPr>
                    <m:t>-</m:t>
                  </m:r>
                  <m:acc>
                    <m:accPr>
                      <m:ctrlPr>
                        <w:rPr>
                          <w:rFonts w:ascii="Cambria Math" w:hAnsi="Cambria Math"/>
                          <w:i/>
                          <w:color w:val="000000" w:themeColor="text1"/>
                          <w:sz w:val="24"/>
                          <w:szCs w:val="24"/>
                        </w:rPr>
                      </m:ctrlPr>
                    </m:accPr>
                    <m:e>
                      <m:r>
                        <w:rPr>
                          <w:rFonts w:ascii="Cambria Math" w:hAnsi="Cambria Math"/>
                          <w:color w:val="000000" w:themeColor="text1"/>
                          <w:sz w:val="24"/>
                          <w:szCs w:val="24"/>
                        </w:rPr>
                        <m:t>β</m:t>
                      </m:r>
                    </m:e>
                  </m:acc>
                </m:sup>
              </m:sSup>
            </m:e>
          </m:d>
          <m:r>
            <w:rPr>
              <w:rFonts w:ascii="Cambria Math" w:hAnsi="Cambria Math"/>
              <w:color w:val="000000" w:themeColor="text1"/>
              <w:sz w:val="24"/>
              <w:szCs w:val="24"/>
            </w:rPr>
            <m:t xml:space="preserve">                                                                     (9)</m:t>
          </m:r>
        </m:oMath>
      </m:oMathPara>
    </w:p>
    <w:p w:rsidR="002212F9" w:rsidRPr="008F05A1" w:rsidRDefault="002212F9" w:rsidP="002212F9">
      <w:pPr>
        <w:spacing w:after="100" w:line="240" w:lineRule="auto"/>
        <w:rPr>
          <w:rFonts w:ascii="Verdana" w:hAnsi="Verdana"/>
          <w:color w:val="000000" w:themeColor="text1"/>
          <w:sz w:val="20"/>
          <w:szCs w:val="20"/>
        </w:rPr>
      </w:pPr>
    </w:p>
    <w:p w:rsidR="002212F9" w:rsidRPr="00891BFD" w:rsidRDefault="002212F9" w:rsidP="002212F9">
      <w:pPr>
        <w:spacing w:after="100" w:line="240" w:lineRule="auto"/>
        <w:jc w:val="both"/>
        <w:rPr>
          <w:rFonts w:ascii="Verdana" w:hAnsi="Verdana"/>
          <w:color w:val="000000" w:themeColor="text1"/>
          <w:sz w:val="24"/>
          <w:szCs w:val="24"/>
        </w:rPr>
      </w:pPr>
      <w:r w:rsidRPr="00891BFD">
        <w:rPr>
          <w:rFonts w:ascii="Verdana" w:hAnsi="Verdana"/>
          <w:color w:val="000000" w:themeColor="text1"/>
          <w:sz w:val="24"/>
          <w:szCs w:val="24"/>
        </w:rPr>
        <w:t>Donde</w:t>
      </w:r>
      <w:r w:rsidRPr="00BD5108">
        <w:rPr>
          <w:rFonts w:ascii="Verdana" w:hAnsi="Verdana"/>
          <w:color w:val="000000" w:themeColor="text1"/>
          <w:sz w:val="24"/>
          <w:szCs w:val="24"/>
        </w:rPr>
        <w:t xml:space="preserve"> </w:t>
      </w:r>
      <m:oMath>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υ</m:t>
                </m:r>
              </m:e>
            </m:acc>
          </m:e>
          <m:sub>
            <m:r>
              <w:rPr>
                <w:rFonts w:ascii="Cambria Math" w:hAnsi="Cambria Math" w:cs="Arial"/>
                <w:sz w:val="24"/>
                <w:szCs w:val="24"/>
              </w:rPr>
              <m:t>0</m:t>
            </m:r>
          </m:sub>
        </m:sSub>
        <m:r>
          <w:rPr>
            <w:rFonts w:ascii="Cambria Math" w:hAnsi="Cambria Math" w:cs="Arial"/>
            <w:sz w:val="24"/>
            <w:szCs w:val="24"/>
          </w:rPr>
          <m:t xml:space="preserve">,  </m:t>
        </m:r>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υ</m:t>
                </m:r>
              </m:e>
            </m:acc>
          </m:e>
          <m:sub>
            <m:r>
              <w:rPr>
                <w:rFonts w:ascii="Cambria Math" w:hAnsi="Cambria Math" w:cs="Arial"/>
                <w:sz w:val="24"/>
                <w:szCs w:val="24"/>
              </w:rPr>
              <m:t>1</m:t>
            </m:r>
          </m:sub>
        </m:sSub>
        <m:r>
          <w:rPr>
            <w:rFonts w:ascii="Cambria Math" w:hAnsi="Cambria Math" w:cs="Arial"/>
            <w:sz w:val="24"/>
            <w:szCs w:val="24"/>
          </w:rPr>
          <m:t xml:space="preserve"> y </m:t>
        </m:r>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υ</m:t>
                </m:r>
              </m:e>
            </m:acc>
          </m:e>
          <m:sub>
            <m:r>
              <w:rPr>
                <w:rFonts w:ascii="Cambria Math" w:hAnsi="Cambria Math" w:cs="Arial"/>
                <w:sz w:val="24"/>
                <w:szCs w:val="24"/>
              </w:rPr>
              <m:t>2</m:t>
            </m:r>
          </m:sub>
        </m:sSub>
      </m:oMath>
      <w:r w:rsidRPr="00BD5108">
        <w:rPr>
          <w:rFonts w:ascii="Verdana" w:hAnsi="Verdana"/>
          <w:color w:val="000000" w:themeColor="text1"/>
          <w:sz w:val="24"/>
          <w:szCs w:val="24"/>
        </w:rPr>
        <w:t xml:space="preserve"> son los estimadores del parámetro de ubicación,</w:t>
      </w:r>
      <w:r w:rsidRPr="00BD5108">
        <w:rPr>
          <w:rFonts w:ascii="Verdana" w:hAnsi="Verdana"/>
          <w:i/>
          <w:color w:val="000000" w:themeColor="text1"/>
          <w:sz w:val="24"/>
          <w:szCs w:val="24"/>
        </w:rPr>
        <w:t xml:space="preserve"> </w:t>
      </w:r>
      <m:oMath>
        <m:acc>
          <m:accPr>
            <m:ctrlPr>
              <w:rPr>
                <w:rFonts w:ascii="Cambria Math" w:hAnsi="Cambria Math" w:cs="Arial"/>
                <w:i/>
                <w:sz w:val="24"/>
                <w:szCs w:val="24"/>
              </w:rPr>
            </m:ctrlPr>
          </m:accPr>
          <m:e>
            <m:r>
              <w:rPr>
                <w:rFonts w:ascii="Cambria Math" w:hAnsi="Cambria Math" w:cs="Arial"/>
                <w:sz w:val="24"/>
                <w:szCs w:val="24"/>
              </w:rPr>
              <m:t>α</m:t>
            </m:r>
          </m:e>
        </m:acc>
      </m:oMath>
      <w:r w:rsidRPr="00BD5108">
        <w:rPr>
          <w:rFonts w:ascii="Verdana" w:hAnsi="Verdana"/>
          <w:i/>
          <w:sz w:val="24"/>
          <w:szCs w:val="24"/>
        </w:rPr>
        <w:t xml:space="preserve"> </w:t>
      </w:r>
      <w:r w:rsidRPr="00BD5108">
        <w:rPr>
          <w:rFonts w:ascii="Verdana" w:hAnsi="Verdana"/>
          <w:color w:val="000000" w:themeColor="text1"/>
          <w:sz w:val="24"/>
          <w:szCs w:val="24"/>
        </w:rPr>
        <w:t xml:space="preserve">es el estimador del parámetro de escala, </w:t>
      </w:r>
      <w:r w:rsidRPr="00BD5108">
        <w:rPr>
          <w:rFonts w:ascii="Verdana" w:hAnsi="Verdana"/>
          <w:color w:val="000000" w:themeColor="text1"/>
          <w:sz w:val="24"/>
          <w:szCs w:val="24"/>
        </w:rPr>
        <w:fldChar w:fldCharType="begin"/>
      </w:r>
      <w:r w:rsidRPr="00BD5108">
        <w:rPr>
          <w:rFonts w:ascii="Verdana" w:hAnsi="Verdana"/>
          <w:color w:val="000000" w:themeColor="text1"/>
          <w:sz w:val="24"/>
          <w:szCs w:val="24"/>
        </w:rPr>
        <w:instrText xml:space="preserve"> QUOTE </w:instrText>
      </w:r>
      <m:oMath>
        <m:acc>
          <m:accPr>
            <m:ctrlPr>
              <w:rPr>
                <w:rFonts w:ascii="Cambria Math" w:hAnsi="Cambria Math" w:cs="Arial"/>
                <w:i/>
                <w:sz w:val="20"/>
                <w:szCs w:val="20"/>
              </w:rPr>
            </m:ctrlPr>
          </m:accPr>
          <m:e>
            <m:r>
              <m:rPr>
                <m:sty m:val="p"/>
              </m:rPr>
              <w:rPr>
                <w:rFonts w:ascii="Cambria Math" w:hAnsi="Cambria Math" w:cs="Arial"/>
                <w:sz w:val="20"/>
                <w:szCs w:val="20"/>
              </w:rPr>
              <m:t>β</m:t>
            </m:r>
          </m:e>
        </m:acc>
      </m:oMath>
      <w:r w:rsidRPr="00BD5108">
        <w:rPr>
          <w:rFonts w:ascii="Verdana" w:hAnsi="Verdana"/>
          <w:color w:val="000000" w:themeColor="text1"/>
          <w:sz w:val="24"/>
          <w:szCs w:val="24"/>
        </w:rPr>
        <w:instrText xml:space="preserve"> </w:instrText>
      </w:r>
      <w:r w:rsidRPr="00BD5108">
        <w:rPr>
          <w:rFonts w:ascii="Verdana" w:hAnsi="Verdana"/>
          <w:color w:val="000000" w:themeColor="text1"/>
          <w:sz w:val="24"/>
          <w:szCs w:val="24"/>
        </w:rPr>
        <w:fldChar w:fldCharType="end"/>
      </w:r>
      <m:oMath>
        <m:acc>
          <m:accPr>
            <m:ctrlPr>
              <w:rPr>
                <w:rFonts w:ascii="Cambria Math" w:hAnsi="Cambria Math" w:cs="Arial"/>
                <w:i/>
                <w:sz w:val="24"/>
                <w:szCs w:val="24"/>
              </w:rPr>
            </m:ctrlPr>
          </m:accPr>
          <m:e>
            <m:r>
              <w:rPr>
                <w:rFonts w:ascii="Cambria Math" w:hAnsi="Cambria Math" w:cs="Arial"/>
                <w:sz w:val="24"/>
                <w:szCs w:val="24"/>
              </w:rPr>
              <m:t>β</m:t>
            </m:r>
          </m:e>
        </m:acc>
      </m:oMath>
      <w:r w:rsidRPr="00BD5108">
        <w:rPr>
          <w:rFonts w:ascii="Verdana" w:hAnsi="Verdana"/>
          <w:sz w:val="24"/>
          <w:szCs w:val="24"/>
        </w:rPr>
        <w:t xml:space="preserve"> </w:t>
      </w:r>
      <w:r w:rsidRPr="00BD5108">
        <w:rPr>
          <w:rFonts w:ascii="Verdana" w:hAnsi="Verdana"/>
          <w:color w:val="000000" w:themeColor="text1"/>
          <w:sz w:val="24"/>
          <w:szCs w:val="24"/>
        </w:rPr>
        <w:t xml:space="preserve">es el </w:t>
      </w:r>
      <w:r>
        <w:rPr>
          <w:rFonts w:ascii="Verdana" w:hAnsi="Verdana"/>
          <w:color w:val="000000" w:themeColor="text1"/>
          <w:sz w:val="24"/>
          <w:szCs w:val="24"/>
        </w:rPr>
        <w:t xml:space="preserve">estimador del </w:t>
      </w:r>
      <w:r w:rsidRPr="00BD5108">
        <w:rPr>
          <w:rFonts w:ascii="Verdana" w:hAnsi="Verdana"/>
          <w:color w:val="000000" w:themeColor="text1"/>
          <w:sz w:val="24"/>
          <w:szCs w:val="24"/>
        </w:rPr>
        <w:t xml:space="preserve">parámetro de forma; </w:t>
      </w:r>
      <w:r w:rsidRPr="00BD5108">
        <w:rPr>
          <w:rFonts w:ascii="Verdana" w:hAnsi="Verdana"/>
          <w:i/>
          <w:color w:val="000000" w:themeColor="text1"/>
          <w:sz w:val="24"/>
          <w:szCs w:val="24"/>
        </w:rPr>
        <w:t>t</w:t>
      </w:r>
      <w:r w:rsidRPr="00BD5108">
        <w:rPr>
          <w:rFonts w:ascii="Verdana" w:hAnsi="Verdana"/>
          <w:color w:val="000000" w:themeColor="text1"/>
          <w:sz w:val="24"/>
          <w:szCs w:val="24"/>
          <w:vertAlign w:val="subscript"/>
        </w:rPr>
        <w:t xml:space="preserve">0 </w:t>
      </w:r>
      <w:r w:rsidRPr="00BD5108">
        <w:rPr>
          <w:rFonts w:ascii="Verdana" w:hAnsi="Verdana"/>
          <w:color w:val="000000" w:themeColor="text1"/>
          <w:sz w:val="24"/>
          <w:szCs w:val="24"/>
        </w:rPr>
        <w:t>es el valor del índice del tiempo para un año de</w:t>
      </w:r>
      <w:r w:rsidRPr="00891BFD">
        <w:rPr>
          <w:rFonts w:ascii="Verdana" w:hAnsi="Verdana"/>
          <w:color w:val="000000" w:themeColor="text1"/>
          <w:sz w:val="24"/>
          <w:szCs w:val="24"/>
        </w:rPr>
        <w:t xml:space="preserve">terminado. </w:t>
      </w:r>
      <w:r w:rsidRPr="00891BFD">
        <w:rPr>
          <w:rFonts w:ascii="Verdana" w:hAnsi="Verdana"/>
          <w:color w:val="000000" w:themeColor="text1"/>
          <w:sz w:val="24"/>
          <w:szCs w:val="24"/>
        </w:rPr>
        <w:fldChar w:fldCharType="begin"/>
      </w:r>
      <w:r w:rsidRPr="00891BFD">
        <w:rPr>
          <w:rFonts w:ascii="Verdana" w:hAnsi="Verdana"/>
          <w:color w:val="000000" w:themeColor="text1"/>
          <w:sz w:val="24"/>
          <w:szCs w:val="24"/>
        </w:rPr>
        <w:instrText xml:space="preserve"> QUOTE </w:instrText>
      </w:r>
      <m:oMath>
        <m:acc>
          <m:accPr>
            <m:ctrlPr>
              <w:rPr>
                <w:rFonts w:ascii="Cambria Math" w:hAnsi="Cambria Math" w:cs="Arial"/>
                <w:i/>
                <w:sz w:val="20"/>
                <w:szCs w:val="20"/>
              </w:rPr>
            </m:ctrlPr>
          </m:accPr>
          <m:e>
            <m:r>
              <m:rPr>
                <m:sty m:val="p"/>
              </m:rPr>
              <w:rPr>
                <w:rFonts w:ascii="Cambria Math" w:hAnsi="Cambria Math" w:cs="Arial"/>
                <w:sz w:val="20"/>
                <w:szCs w:val="20"/>
              </w:rPr>
              <m:t>PDO</m:t>
            </m:r>
          </m:e>
        </m:acc>
      </m:oMath>
      <w:r w:rsidRPr="00891BFD">
        <w:rPr>
          <w:rFonts w:ascii="Verdana" w:hAnsi="Verdana"/>
          <w:color w:val="000000" w:themeColor="text1"/>
          <w:sz w:val="24"/>
          <w:szCs w:val="24"/>
        </w:rPr>
        <w:instrText xml:space="preserve"> </w:instrText>
      </w:r>
      <w:r w:rsidRPr="00891BFD">
        <w:rPr>
          <w:rFonts w:ascii="Verdana" w:hAnsi="Verdana"/>
          <w:color w:val="000000" w:themeColor="text1"/>
          <w:sz w:val="24"/>
          <w:szCs w:val="24"/>
        </w:rPr>
        <w:fldChar w:fldCharType="separate"/>
      </w:r>
      <w:r w:rsidRPr="00891BFD">
        <w:rPr>
          <w:rFonts w:ascii="Verdana" w:hAnsi="Verdana"/>
          <w:noProof/>
          <w:color w:val="000000" w:themeColor="text1"/>
          <w:position w:val="-15"/>
          <w:sz w:val="24"/>
          <w:szCs w:val="24"/>
        </w:rPr>
        <w:t xml:space="preserve"> </w:t>
      </w:r>
      <m:oMath>
        <m:acc>
          <m:accPr>
            <m:ctrlPr>
              <w:rPr>
                <w:rFonts w:ascii="Cambria Math" w:hAnsi="Cambria Math" w:cs="Arial"/>
                <w:i/>
                <w:sz w:val="24"/>
                <w:szCs w:val="24"/>
              </w:rPr>
            </m:ctrlPr>
          </m:accPr>
          <m:e>
            <m:r>
              <m:rPr>
                <m:sty m:val="p"/>
              </m:rPr>
              <w:rPr>
                <w:rFonts w:ascii="Cambria Math" w:hAnsi="Cambria Math" w:cs="Arial"/>
                <w:sz w:val="24"/>
                <w:szCs w:val="24"/>
              </w:rPr>
              <m:t>PDO</m:t>
            </m:r>
          </m:e>
        </m:acc>
      </m:oMath>
      <w:r w:rsidRPr="00891BFD">
        <w:rPr>
          <w:rFonts w:ascii="Verdana" w:hAnsi="Verdana"/>
          <w:color w:val="000000" w:themeColor="text1"/>
          <w:sz w:val="24"/>
          <w:szCs w:val="24"/>
        </w:rPr>
        <w:fldChar w:fldCharType="end"/>
      </w:r>
      <w:r w:rsidRPr="00891BFD">
        <w:rPr>
          <w:rFonts w:ascii="Verdana" w:hAnsi="Verdana"/>
          <w:color w:val="000000" w:themeColor="text1"/>
          <w:sz w:val="24"/>
          <w:szCs w:val="24"/>
        </w:rPr>
        <w:t xml:space="preserve"> </w:t>
      </w:r>
      <w:proofErr w:type="gramStart"/>
      <w:r w:rsidRPr="00891BFD">
        <w:rPr>
          <w:rFonts w:ascii="Verdana" w:hAnsi="Verdana"/>
          <w:color w:val="000000" w:themeColor="text1"/>
          <w:sz w:val="24"/>
          <w:szCs w:val="24"/>
        </w:rPr>
        <w:t>es</w:t>
      </w:r>
      <w:proofErr w:type="gramEnd"/>
      <w:r w:rsidRPr="00891BFD">
        <w:rPr>
          <w:rFonts w:ascii="Verdana" w:hAnsi="Verdana"/>
          <w:color w:val="000000" w:themeColor="text1"/>
          <w:sz w:val="24"/>
          <w:szCs w:val="24"/>
        </w:rPr>
        <w:t xml:space="preserve"> un valor promedio del índice </w:t>
      </w:r>
      <w:r w:rsidRPr="00891BFD">
        <w:rPr>
          <w:rFonts w:ascii="Verdana" w:hAnsi="Verdana"/>
          <w:i/>
          <w:color w:val="000000" w:themeColor="text1"/>
          <w:sz w:val="24"/>
          <w:szCs w:val="24"/>
        </w:rPr>
        <w:t>PDO y</w:t>
      </w:r>
      <w:r w:rsidRPr="00891BFD">
        <w:rPr>
          <w:rFonts w:ascii="Verdana" w:hAnsi="Verdana"/>
          <w:color w:val="000000" w:themeColor="text1"/>
          <w:sz w:val="24"/>
          <w:szCs w:val="24"/>
        </w:rPr>
        <w:fldChar w:fldCharType="begin"/>
      </w:r>
      <w:r w:rsidRPr="00891BFD">
        <w:rPr>
          <w:rFonts w:ascii="Verdana" w:hAnsi="Verdana"/>
          <w:color w:val="000000" w:themeColor="text1"/>
          <w:sz w:val="24"/>
          <w:szCs w:val="24"/>
        </w:rPr>
        <w:instrText xml:space="preserve"> QUOTE </w:instrText>
      </w:r>
      <m:oMath>
        <m:r>
          <m:rPr>
            <m:sty m:val="p"/>
          </m:rPr>
          <w:rPr>
            <w:rFonts w:ascii="Cambria Math" w:hAnsi="Cambria Math" w:cs="Arial"/>
            <w:sz w:val="20"/>
            <w:szCs w:val="20"/>
          </w:rPr>
          <m:t xml:space="preserve"> </m:t>
        </m:r>
        <m:acc>
          <m:accPr>
            <m:ctrlPr>
              <w:rPr>
                <w:rFonts w:ascii="Cambria Math" w:hAnsi="Cambria Math" w:cs="Arial"/>
                <w:i/>
                <w:sz w:val="20"/>
                <w:szCs w:val="20"/>
              </w:rPr>
            </m:ctrlPr>
          </m:accPr>
          <m:e>
            <m:r>
              <m:rPr>
                <m:sty m:val="p"/>
              </m:rPr>
              <w:rPr>
                <w:rFonts w:ascii="Cambria Math" w:hAnsi="Cambria Math" w:cs="Arial"/>
                <w:sz w:val="20"/>
                <w:szCs w:val="20"/>
              </w:rPr>
              <m:t>X</m:t>
            </m:r>
          </m:e>
        </m:acc>
      </m:oMath>
      <w:r w:rsidRPr="00891BFD">
        <w:rPr>
          <w:rFonts w:ascii="Verdana" w:hAnsi="Verdana"/>
          <w:color w:val="000000" w:themeColor="text1"/>
          <w:sz w:val="24"/>
          <w:szCs w:val="24"/>
        </w:rPr>
        <w:instrText xml:space="preserve"> </w:instrText>
      </w:r>
      <w:r w:rsidRPr="00891BFD">
        <w:rPr>
          <w:rFonts w:ascii="Verdana" w:hAnsi="Verdana"/>
          <w:color w:val="000000" w:themeColor="text1"/>
          <w:sz w:val="24"/>
          <w:szCs w:val="24"/>
        </w:rPr>
        <w:fldChar w:fldCharType="end"/>
      </w:r>
      <w:r w:rsidRPr="00891BFD">
        <w:rPr>
          <w:rFonts w:ascii="Verdana" w:hAnsi="Verdana"/>
          <w:color w:val="000000" w:themeColor="text1"/>
          <w:sz w:val="24"/>
          <w:szCs w:val="24"/>
        </w:rPr>
        <w:t xml:space="preserve"> </w:t>
      </w:r>
      <m:oMath>
        <m:r>
          <w:rPr>
            <w:rFonts w:ascii="Cambria Math" w:hAnsi="Cambria Math" w:cs="Arial"/>
            <w:sz w:val="24"/>
            <w:szCs w:val="24"/>
          </w:rPr>
          <m:t xml:space="preserve"> </m:t>
        </m:r>
        <m:acc>
          <m:accPr>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 xml:space="preserve"> </m:t>
        </m:r>
      </m:oMath>
      <w:r>
        <w:rPr>
          <w:rFonts w:ascii="Verdana" w:hAnsi="Verdana"/>
          <w:sz w:val="24"/>
          <w:szCs w:val="24"/>
        </w:rPr>
        <w:t xml:space="preserve"> </w:t>
      </w:r>
      <w:r w:rsidRPr="00891BFD">
        <w:rPr>
          <w:rFonts w:ascii="Verdana" w:hAnsi="Verdana"/>
          <w:color w:val="000000" w:themeColor="text1"/>
          <w:sz w:val="24"/>
          <w:szCs w:val="24"/>
        </w:rPr>
        <w:t xml:space="preserve">es el evento de diseño asociado a una probabilidad de no excedencia </w:t>
      </w:r>
      <w:r w:rsidRPr="00BD5108">
        <w:rPr>
          <w:rFonts w:ascii="Verdana" w:hAnsi="Verdana"/>
          <w:i/>
          <w:color w:val="000000" w:themeColor="text1"/>
          <w:sz w:val="24"/>
          <w:szCs w:val="24"/>
        </w:rPr>
        <w:t>p</w:t>
      </w:r>
      <w:r w:rsidRPr="00891BFD">
        <w:rPr>
          <w:rFonts w:ascii="Verdana" w:hAnsi="Verdana"/>
          <w:i/>
          <w:color w:val="000000" w:themeColor="text1"/>
          <w:sz w:val="24"/>
          <w:szCs w:val="24"/>
        </w:rPr>
        <w:t xml:space="preserve">. </w:t>
      </w:r>
      <w:r w:rsidRPr="00891BFD">
        <w:rPr>
          <w:rFonts w:ascii="Verdana" w:hAnsi="Verdana"/>
          <w:color w:val="000000" w:themeColor="text1"/>
          <w:sz w:val="24"/>
          <w:szCs w:val="24"/>
        </w:rPr>
        <w:t xml:space="preserve">El valor </w:t>
      </w:r>
      <m:oMath>
        <m:acc>
          <m:accPr>
            <m:ctrlPr>
              <w:rPr>
                <w:rFonts w:ascii="Cambria Math" w:hAnsi="Cambria Math" w:cs="Arial"/>
                <w:i/>
                <w:sz w:val="24"/>
                <w:szCs w:val="24"/>
              </w:rPr>
            </m:ctrlPr>
          </m:accPr>
          <m:e>
            <m:r>
              <w:rPr>
                <w:rFonts w:ascii="Cambria Math" w:hAnsi="Cambria Math" w:cs="Arial"/>
                <w:sz w:val="24"/>
                <w:szCs w:val="24"/>
              </w:rPr>
              <m:t>PDO</m:t>
            </m:r>
          </m:e>
        </m:acc>
      </m:oMath>
      <w:r w:rsidRPr="00891BFD">
        <w:rPr>
          <w:rFonts w:ascii="Verdana" w:hAnsi="Verdana"/>
          <w:color w:val="000000" w:themeColor="text1"/>
          <w:sz w:val="24"/>
          <w:szCs w:val="24"/>
        </w:rPr>
        <w:t xml:space="preserve"> se estimó como la media aritmética de los valores </w:t>
      </w:r>
      <w:r w:rsidRPr="00891BFD">
        <w:rPr>
          <w:rFonts w:ascii="Verdana" w:hAnsi="Verdana"/>
          <w:i/>
          <w:color w:val="000000" w:themeColor="text1"/>
          <w:sz w:val="24"/>
          <w:szCs w:val="24"/>
        </w:rPr>
        <w:t>PDO</w:t>
      </w:r>
      <w:r w:rsidRPr="00891BFD">
        <w:rPr>
          <w:rFonts w:ascii="Verdana" w:hAnsi="Verdana"/>
          <w:color w:val="000000" w:themeColor="text1"/>
          <w:sz w:val="24"/>
          <w:szCs w:val="24"/>
        </w:rPr>
        <w:t xml:space="preserve"> correspondientes al mayor periodo de anomalías</w:t>
      </w:r>
      <w:r>
        <w:rPr>
          <w:rFonts w:ascii="Verdana" w:hAnsi="Verdana"/>
          <w:color w:val="000000" w:themeColor="text1"/>
          <w:sz w:val="24"/>
          <w:szCs w:val="24"/>
        </w:rPr>
        <w:t>, es decir al mayor periodo con persistencia de eventos superiores a cero</w:t>
      </w:r>
      <w:r w:rsidRPr="00891BFD">
        <w:rPr>
          <w:rFonts w:ascii="Verdana" w:hAnsi="Verdana"/>
          <w:color w:val="000000" w:themeColor="text1"/>
          <w:sz w:val="24"/>
          <w:szCs w:val="24"/>
        </w:rPr>
        <w:t>.</w:t>
      </w:r>
    </w:p>
    <w:p w:rsidR="002212F9" w:rsidRDefault="002212F9" w:rsidP="002212F9">
      <w:pPr>
        <w:pStyle w:val="Sinespaciado"/>
        <w:spacing w:after="100"/>
        <w:rPr>
          <w:rFonts w:ascii="Verdana" w:hAnsi="Verdana"/>
          <w:color w:val="000000" w:themeColor="text1"/>
          <w:sz w:val="24"/>
          <w:szCs w:val="24"/>
        </w:rPr>
      </w:pPr>
    </w:p>
    <w:p w:rsidR="002212F9" w:rsidRPr="00535B63" w:rsidRDefault="002212F9" w:rsidP="002212F9">
      <w:pPr>
        <w:pStyle w:val="Sinespaciado"/>
        <w:spacing w:after="100"/>
        <w:rPr>
          <w:rFonts w:ascii="Verdana" w:hAnsi="Verdana"/>
          <w:color w:val="000000" w:themeColor="text1"/>
          <w:sz w:val="24"/>
          <w:szCs w:val="24"/>
          <w:lang w:val="es-MX"/>
        </w:rPr>
      </w:pPr>
      <w:r>
        <w:rPr>
          <w:rFonts w:ascii="Verdana" w:hAnsi="Verdana"/>
          <w:color w:val="000000" w:themeColor="text1"/>
          <w:sz w:val="24"/>
          <w:szCs w:val="24"/>
        </w:rPr>
        <w:t xml:space="preserve">Los datos utilizados en los análisis son del periodo de </w:t>
      </w:r>
      <w:r w:rsidRPr="009825E3">
        <w:rPr>
          <w:rFonts w:ascii="Verdana" w:hAnsi="Verdana"/>
          <w:color w:val="000000" w:themeColor="text1"/>
          <w:sz w:val="24"/>
          <w:szCs w:val="24"/>
        </w:rPr>
        <w:t xml:space="preserve">1950 </w:t>
      </w:r>
      <w:r>
        <w:rPr>
          <w:rFonts w:ascii="Verdana" w:hAnsi="Verdana"/>
          <w:color w:val="000000" w:themeColor="text1"/>
          <w:sz w:val="24"/>
          <w:szCs w:val="24"/>
        </w:rPr>
        <w:t>a</w:t>
      </w:r>
      <w:r w:rsidRPr="009825E3">
        <w:rPr>
          <w:rFonts w:ascii="Verdana" w:hAnsi="Verdana"/>
          <w:color w:val="000000" w:themeColor="text1"/>
          <w:sz w:val="24"/>
          <w:szCs w:val="24"/>
        </w:rPr>
        <w:t xml:space="preserve"> 2013</w:t>
      </w:r>
      <w:r>
        <w:rPr>
          <w:rFonts w:ascii="Verdana" w:hAnsi="Verdana"/>
          <w:color w:val="000000" w:themeColor="text1"/>
          <w:sz w:val="24"/>
          <w:szCs w:val="24"/>
        </w:rPr>
        <w:t xml:space="preserve">, por lo tanto al primer año (1950) le corresponde el valor de </w:t>
      </w:r>
      <w:r w:rsidRPr="00951B65">
        <w:rPr>
          <w:rFonts w:ascii="Verdana" w:hAnsi="Verdana"/>
          <w:i/>
          <w:color w:val="000000" w:themeColor="text1"/>
          <w:sz w:val="24"/>
          <w:szCs w:val="24"/>
        </w:rPr>
        <w:t>t</w:t>
      </w:r>
      <w:r w:rsidRPr="00951B65">
        <w:rPr>
          <w:rFonts w:ascii="Verdana" w:hAnsi="Verdana"/>
          <w:i/>
          <w:color w:val="000000" w:themeColor="text1"/>
          <w:sz w:val="24"/>
          <w:szCs w:val="24"/>
          <w:vertAlign w:val="subscript"/>
        </w:rPr>
        <w:t>0</w:t>
      </w:r>
      <w:r>
        <w:rPr>
          <w:rFonts w:ascii="Verdana" w:hAnsi="Verdana"/>
          <w:color w:val="000000" w:themeColor="text1"/>
          <w:sz w:val="24"/>
          <w:szCs w:val="24"/>
        </w:rPr>
        <w:t xml:space="preserve">=1 y para los años siguientes el valor de </w:t>
      </w:r>
      <w:r w:rsidRPr="00951B65">
        <w:rPr>
          <w:rFonts w:ascii="Verdana" w:hAnsi="Verdana"/>
          <w:i/>
          <w:color w:val="000000" w:themeColor="text1"/>
          <w:sz w:val="24"/>
          <w:szCs w:val="24"/>
        </w:rPr>
        <w:t>t</w:t>
      </w:r>
      <w:r w:rsidRPr="00951B65">
        <w:rPr>
          <w:rFonts w:ascii="Verdana" w:hAnsi="Verdana"/>
          <w:i/>
          <w:color w:val="000000" w:themeColor="text1"/>
          <w:sz w:val="24"/>
          <w:szCs w:val="24"/>
          <w:vertAlign w:val="subscript"/>
        </w:rPr>
        <w:t>0</w:t>
      </w:r>
      <w:r>
        <w:rPr>
          <w:rFonts w:ascii="Verdana" w:hAnsi="Verdana"/>
          <w:color w:val="000000" w:themeColor="text1"/>
          <w:sz w:val="24"/>
          <w:szCs w:val="24"/>
        </w:rPr>
        <w:t xml:space="preserve"> aumenta consecutivamente una unidad </w:t>
      </w:r>
      <w:r>
        <w:rPr>
          <w:rFonts w:ascii="Verdana" w:hAnsi="Verdana"/>
          <w:color w:val="000000" w:themeColor="text1"/>
          <w:sz w:val="24"/>
          <w:szCs w:val="24"/>
        </w:rPr>
        <w:lastRenderedPageBreak/>
        <w:t xml:space="preserve">cada año. De esta forma al escenario del año 2013 se asignó un valor de </w:t>
      </w:r>
      <w:r w:rsidRPr="00951B65">
        <w:rPr>
          <w:rFonts w:ascii="Verdana" w:hAnsi="Verdana"/>
          <w:i/>
          <w:color w:val="000000" w:themeColor="text1"/>
          <w:sz w:val="24"/>
          <w:szCs w:val="24"/>
        </w:rPr>
        <w:t>t</w:t>
      </w:r>
      <w:r w:rsidRPr="00951B65">
        <w:rPr>
          <w:rFonts w:ascii="Verdana" w:hAnsi="Verdana"/>
          <w:i/>
          <w:color w:val="000000" w:themeColor="text1"/>
          <w:sz w:val="24"/>
          <w:szCs w:val="24"/>
          <w:vertAlign w:val="subscript"/>
        </w:rPr>
        <w:t>0</w:t>
      </w:r>
      <w:r>
        <w:rPr>
          <w:rFonts w:ascii="Verdana" w:hAnsi="Verdana"/>
          <w:color w:val="000000" w:themeColor="text1"/>
          <w:sz w:val="24"/>
          <w:szCs w:val="24"/>
        </w:rPr>
        <w:t xml:space="preserve">=64 y al escenario de 2040 un valor de </w:t>
      </w:r>
      <w:r w:rsidRPr="00951B65">
        <w:rPr>
          <w:rFonts w:ascii="Verdana" w:hAnsi="Verdana"/>
          <w:i/>
          <w:color w:val="000000" w:themeColor="text1"/>
          <w:sz w:val="24"/>
          <w:szCs w:val="24"/>
        </w:rPr>
        <w:t>t</w:t>
      </w:r>
      <w:r w:rsidRPr="00951B65">
        <w:rPr>
          <w:rFonts w:ascii="Verdana" w:hAnsi="Verdana"/>
          <w:i/>
          <w:color w:val="000000" w:themeColor="text1"/>
          <w:sz w:val="24"/>
          <w:szCs w:val="24"/>
          <w:vertAlign w:val="subscript"/>
        </w:rPr>
        <w:t>0</w:t>
      </w:r>
      <w:r>
        <w:rPr>
          <w:rFonts w:ascii="Verdana" w:hAnsi="Verdana"/>
          <w:color w:val="000000" w:themeColor="text1"/>
          <w:sz w:val="24"/>
          <w:szCs w:val="24"/>
        </w:rPr>
        <w:t>=94.</w:t>
      </w:r>
    </w:p>
    <w:p w:rsidR="002212F9" w:rsidRPr="00535B63" w:rsidRDefault="002212F9" w:rsidP="002212F9">
      <w:pPr>
        <w:pStyle w:val="Sinespaciado"/>
        <w:spacing w:after="100"/>
        <w:rPr>
          <w:rFonts w:ascii="Verdana" w:hAnsi="Verdana"/>
          <w:color w:val="000000" w:themeColor="text1"/>
          <w:sz w:val="24"/>
          <w:szCs w:val="24"/>
          <w:lang w:val="es-MX"/>
        </w:rPr>
      </w:pPr>
    </w:p>
    <w:p w:rsidR="002212F9" w:rsidRPr="00891BFD" w:rsidRDefault="002212F9" w:rsidP="002212F9">
      <w:pPr>
        <w:pStyle w:val="Sinespaciado"/>
        <w:spacing w:after="100"/>
        <w:jc w:val="center"/>
        <w:rPr>
          <w:rFonts w:ascii="Verdana" w:hAnsi="Verdana"/>
          <w:b/>
          <w:color w:val="000000" w:themeColor="text1"/>
          <w:sz w:val="24"/>
          <w:szCs w:val="24"/>
        </w:rPr>
      </w:pPr>
      <w:r w:rsidRPr="00891BFD">
        <w:rPr>
          <w:rFonts w:ascii="Verdana" w:hAnsi="Verdana"/>
          <w:b/>
          <w:color w:val="000000" w:themeColor="text1"/>
          <w:sz w:val="24"/>
          <w:szCs w:val="24"/>
        </w:rPr>
        <w:t>Resultados y discusión</w:t>
      </w:r>
    </w:p>
    <w:p w:rsidR="002212F9" w:rsidRPr="00535B63" w:rsidRDefault="002212F9" w:rsidP="002212F9">
      <w:pPr>
        <w:pStyle w:val="Sinespaciado"/>
        <w:spacing w:after="100"/>
        <w:rPr>
          <w:rFonts w:ascii="Verdana" w:hAnsi="Verdana"/>
          <w:color w:val="000000" w:themeColor="text1"/>
          <w:sz w:val="24"/>
          <w:szCs w:val="24"/>
        </w:rPr>
      </w:pPr>
    </w:p>
    <w:p w:rsidR="002212F9" w:rsidRPr="00535B63" w:rsidRDefault="002212F9" w:rsidP="002212F9">
      <w:pPr>
        <w:pStyle w:val="Sinespaciado"/>
        <w:spacing w:after="100"/>
        <w:rPr>
          <w:rFonts w:ascii="Verdana" w:hAnsi="Verdana"/>
          <w:color w:val="000000" w:themeColor="text1"/>
          <w:sz w:val="24"/>
          <w:szCs w:val="24"/>
        </w:rPr>
      </w:pPr>
    </w:p>
    <w:p w:rsidR="002212F9" w:rsidRDefault="002212F9" w:rsidP="002212F9">
      <w:pPr>
        <w:pStyle w:val="Sinespaciado"/>
        <w:spacing w:after="100"/>
        <w:rPr>
          <w:rFonts w:ascii="Verdana" w:hAnsi="Verdana"/>
          <w:color w:val="000000" w:themeColor="text1"/>
          <w:sz w:val="24"/>
          <w:szCs w:val="24"/>
        </w:rPr>
      </w:pPr>
      <w:r>
        <w:rPr>
          <w:rFonts w:ascii="Verdana" w:hAnsi="Verdana"/>
          <w:color w:val="000000" w:themeColor="text1"/>
          <w:sz w:val="24"/>
          <w:szCs w:val="24"/>
        </w:rPr>
        <w:t>A través de la prueba de Pettitt se verificó la presencia de cambios abruptos en las series, mientras que con las pruebas de Mann-Kendall y EEMD se evaluaron tendencias. Las series identificadas como no estacionarias</w:t>
      </w:r>
      <w:r w:rsidRPr="00453D37">
        <w:rPr>
          <w:rFonts w:ascii="Verdana" w:hAnsi="Verdana"/>
          <w:color w:val="000000" w:themeColor="text1"/>
          <w:sz w:val="24"/>
          <w:szCs w:val="24"/>
        </w:rPr>
        <w:t xml:space="preserve"> </w:t>
      </w:r>
      <w:r>
        <w:rPr>
          <w:rFonts w:ascii="Verdana" w:hAnsi="Verdana"/>
          <w:color w:val="000000" w:themeColor="text1"/>
          <w:sz w:val="24"/>
          <w:szCs w:val="24"/>
        </w:rPr>
        <w:t>a un nivel de significancia de 0.05, se clasificaron en los siguientes tipos:</w:t>
      </w:r>
    </w:p>
    <w:p w:rsidR="002212F9" w:rsidRDefault="002212F9" w:rsidP="002212F9">
      <w:pPr>
        <w:pStyle w:val="Sinespaciado"/>
        <w:numPr>
          <w:ilvl w:val="0"/>
          <w:numId w:val="24"/>
        </w:numPr>
        <w:spacing w:after="100"/>
        <w:rPr>
          <w:rFonts w:ascii="Verdana" w:hAnsi="Verdana"/>
          <w:color w:val="000000" w:themeColor="text1"/>
          <w:sz w:val="24"/>
          <w:szCs w:val="24"/>
        </w:rPr>
      </w:pPr>
      <w:r>
        <w:rPr>
          <w:rFonts w:ascii="Verdana" w:hAnsi="Verdana"/>
          <w:color w:val="000000" w:themeColor="text1"/>
          <w:sz w:val="24"/>
          <w:szCs w:val="24"/>
        </w:rPr>
        <w:t>Series con cambio descendente: presentan un cambio abrupto descendente en la media. La media después del cambio es menor a la del periodo antes del cambio.</w:t>
      </w:r>
    </w:p>
    <w:p w:rsidR="002212F9" w:rsidRDefault="002212F9" w:rsidP="002212F9">
      <w:pPr>
        <w:pStyle w:val="Sinespaciado"/>
        <w:numPr>
          <w:ilvl w:val="0"/>
          <w:numId w:val="24"/>
        </w:numPr>
        <w:spacing w:after="100"/>
        <w:rPr>
          <w:rFonts w:ascii="Verdana" w:hAnsi="Verdana"/>
          <w:color w:val="000000" w:themeColor="text1"/>
          <w:sz w:val="24"/>
          <w:szCs w:val="24"/>
        </w:rPr>
      </w:pPr>
      <w:r>
        <w:rPr>
          <w:rFonts w:ascii="Verdana" w:hAnsi="Verdana"/>
          <w:color w:val="000000" w:themeColor="text1"/>
          <w:sz w:val="24"/>
          <w:szCs w:val="24"/>
        </w:rPr>
        <w:t>Series con cambio ascendente: presentan un cambio abrupto ascendente en la media. La media después del cambio es mayor a la del periodo antes del cambio.</w:t>
      </w:r>
    </w:p>
    <w:p w:rsidR="002212F9" w:rsidRDefault="002212F9" w:rsidP="002212F9">
      <w:pPr>
        <w:pStyle w:val="Sinespaciado"/>
        <w:numPr>
          <w:ilvl w:val="0"/>
          <w:numId w:val="24"/>
        </w:numPr>
        <w:spacing w:after="100"/>
        <w:rPr>
          <w:rFonts w:ascii="Verdana" w:hAnsi="Verdana"/>
          <w:color w:val="000000" w:themeColor="text1"/>
          <w:sz w:val="24"/>
          <w:szCs w:val="24"/>
        </w:rPr>
      </w:pPr>
      <w:r>
        <w:rPr>
          <w:rFonts w:ascii="Verdana" w:hAnsi="Verdana"/>
          <w:color w:val="000000" w:themeColor="text1"/>
          <w:sz w:val="24"/>
          <w:szCs w:val="24"/>
        </w:rPr>
        <w:t>Series con tendencia decreciente significativa: presentan un decrecimiento gradual a través del tiempo</w:t>
      </w:r>
    </w:p>
    <w:p w:rsidR="002212F9" w:rsidRDefault="002212F9" w:rsidP="002212F9">
      <w:pPr>
        <w:pStyle w:val="Sinespaciado"/>
        <w:numPr>
          <w:ilvl w:val="0"/>
          <w:numId w:val="24"/>
        </w:numPr>
        <w:spacing w:after="100"/>
        <w:rPr>
          <w:rFonts w:ascii="Verdana" w:hAnsi="Verdana"/>
          <w:color w:val="000000" w:themeColor="text1"/>
          <w:sz w:val="24"/>
          <w:szCs w:val="24"/>
        </w:rPr>
      </w:pPr>
      <w:r>
        <w:rPr>
          <w:rFonts w:ascii="Verdana" w:hAnsi="Verdana"/>
          <w:color w:val="000000" w:themeColor="text1"/>
          <w:sz w:val="24"/>
          <w:szCs w:val="24"/>
        </w:rPr>
        <w:t>Series con tendencia creciente: presentan un crecimiento gradual a través del tiempo.</w:t>
      </w:r>
    </w:p>
    <w:p w:rsidR="002212F9" w:rsidRDefault="002212F9" w:rsidP="002212F9">
      <w:pPr>
        <w:pStyle w:val="Sinespaciado"/>
        <w:numPr>
          <w:ilvl w:val="0"/>
          <w:numId w:val="24"/>
        </w:numPr>
        <w:spacing w:after="100"/>
        <w:rPr>
          <w:rFonts w:ascii="Verdana" w:hAnsi="Verdana"/>
          <w:color w:val="000000" w:themeColor="text1"/>
          <w:sz w:val="24"/>
          <w:szCs w:val="24"/>
        </w:rPr>
      </w:pPr>
      <w:r>
        <w:rPr>
          <w:rFonts w:ascii="Verdana" w:hAnsi="Verdana"/>
          <w:color w:val="000000" w:themeColor="text1"/>
          <w:sz w:val="24"/>
          <w:szCs w:val="24"/>
        </w:rPr>
        <w:t>Series con cambio descendente y tendencia decreciente: tienen tanto un cambio abrupto descendente como una tendencia decreciente.</w:t>
      </w:r>
    </w:p>
    <w:p w:rsidR="002212F9" w:rsidRDefault="002212F9" w:rsidP="002212F9">
      <w:pPr>
        <w:pStyle w:val="Sinespaciado"/>
        <w:numPr>
          <w:ilvl w:val="0"/>
          <w:numId w:val="24"/>
        </w:numPr>
        <w:spacing w:after="100"/>
        <w:rPr>
          <w:rFonts w:ascii="Verdana" w:hAnsi="Verdana"/>
          <w:color w:val="000000" w:themeColor="text1"/>
          <w:sz w:val="24"/>
          <w:szCs w:val="24"/>
        </w:rPr>
      </w:pPr>
      <w:r>
        <w:rPr>
          <w:rFonts w:ascii="Verdana" w:hAnsi="Verdana"/>
          <w:color w:val="000000" w:themeColor="text1"/>
          <w:sz w:val="24"/>
          <w:szCs w:val="24"/>
        </w:rPr>
        <w:t>Series con cambio ascendente y tendencia creciente: tienen tanto un cambio abrupto ascendente como una tendencia creciente.</w:t>
      </w:r>
    </w:p>
    <w:p w:rsidR="002212F9" w:rsidRPr="00891BFD" w:rsidRDefault="002212F9" w:rsidP="002212F9">
      <w:pPr>
        <w:pStyle w:val="Sinespaciado"/>
        <w:spacing w:after="100"/>
        <w:rPr>
          <w:rFonts w:ascii="Verdana" w:hAnsi="Verdana"/>
          <w:color w:val="000000" w:themeColor="text1"/>
          <w:sz w:val="24"/>
          <w:szCs w:val="24"/>
        </w:rPr>
      </w:pPr>
      <w:r w:rsidRPr="00891BFD">
        <w:rPr>
          <w:rFonts w:ascii="Verdana" w:hAnsi="Verdana"/>
          <w:color w:val="000000" w:themeColor="text1"/>
          <w:sz w:val="24"/>
          <w:szCs w:val="24"/>
        </w:rPr>
        <w:t>En total</w:t>
      </w:r>
      <w:r>
        <w:rPr>
          <w:rFonts w:ascii="Verdana" w:hAnsi="Verdana"/>
          <w:color w:val="000000" w:themeColor="text1"/>
          <w:sz w:val="24"/>
          <w:szCs w:val="24"/>
        </w:rPr>
        <w:t>,</w:t>
      </w:r>
      <w:r w:rsidRPr="00891BFD">
        <w:rPr>
          <w:rFonts w:ascii="Verdana" w:hAnsi="Verdana"/>
          <w:color w:val="000000" w:themeColor="text1"/>
          <w:sz w:val="24"/>
          <w:szCs w:val="24"/>
        </w:rPr>
        <w:t xml:space="preserve"> </w:t>
      </w:r>
      <w:r>
        <w:rPr>
          <w:rFonts w:ascii="Verdana" w:hAnsi="Verdana"/>
          <w:color w:val="000000" w:themeColor="text1"/>
          <w:sz w:val="24"/>
          <w:szCs w:val="24"/>
        </w:rPr>
        <w:t xml:space="preserve">22% (167) de las series analizadas </w:t>
      </w:r>
      <w:r w:rsidRPr="00891BFD">
        <w:rPr>
          <w:rFonts w:ascii="Verdana" w:hAnsi="Verdana"/>
          <w:color w:val="000000" w:themeColor="text1"/>
          <w:sz w:val="24"/>
          <w:szCs w:val="24"/>
        </w:rPr>
        <w:t>se consideraron no estacionarias (Figura 2)</w:t>
      </w:r>
      <w:r>
        <w:rPr>
          <w:rFonts w:ascii="Verdana" w:hAnsi="Verdana"/>
          <w:color w:val="000000" w:themeColor="text1"/>
          <w:sz w:val="24"/>
          <w:szCs w:val="24"/>
        </w:rPr>
        <w:t>.</w:t>
      </w:r>
      <w:r w:rsidRPr="00891BFD">
        <w:rPr>
          <w:rFonts w:ascii="Verdana" w:hAnsi="Verdana"/>
          <w:color w:val="000000" w:themeColor="text1"/>
          <w:sz w:val="24"/>
          <w:szCs w:val="24"/>
        </w:rPr>
        <w:t xml:space="preserve"> </w:t>
      </w:r>
      <w:r>
        <w:rPr>
          <w:rFonts w:ascii="Verdana" w:hAnsi="Verdana"/>
          <w:color w:val="000000" w:themeColor="text1"/>
          <w:sz w:val="24"/>
          <w:szCs w:val="24"/>
        </w:rPr>
        <w:t>Éstas corresponden</w:t>
      </w:r>
      <w:r w:rsidRPr="00891BFD">
        <w:rPr>
          <w:rFonts w:ascii="Verdana" w:hAnsi="Verdana"/>
          <w:color w:val="000000" w:themeColor="text1"/>
          <w:sz w:val="24"/>
          <w:szCs w:val="24"/>
        </w:rPr>
        <w:t xml:space="preserve"> a estaciones ubicadas principalmente en las regiones 1 y 2</w:t>
      </w:r>
      <w:r>
        <w:rPr>
          <w:rFonts w:ascii="Verdana" w:hAnsi="Verdana"/>
          <w:color w:val="000000" w:themeColor="text1"/>
          <w:sz w:val="24"/>
          <w:szCs w:val="24"/>
        </w:rPr>
        <w:t>,</w:t>
      </w:r>
      <w:r w:rsidRPr="00891BFD">
        <w:rPr>
          <w:rFonts w:ascii="Verdana" w:hAnsi="Verdana"/>
          <w:color w:val="000000" w:themeColor="text1"/>
          <w:sz w:val="24"/>
          <w:szCs w:val="24"/>
        </w:rPr>
        <w:t xml:space="preserve"> </w:t>
      </w:r>
      <w:r>
        <w:rPr>
          <w:rFonts w:ascii="Verdana" w:hAnsi="Verdana"/>
          <w:color w:val="000000" w:themeColor="text1"/>
          <w:sz w:val="24"/>
          <w:szCs w:val="24"/>
        </w:rPr>
        <w:t>en el</w:t>
      </w:r>
      <w:r w:rsidRPr="00891BFD">
        <w:rPr>
          <w:rFonts w:ascii="Verdana" w:hAnsi="Verdana"/>
          <w:color w:val="000000" w:themeColor="text1"/>
          <w:sz w:val="24"/>
          <w:szCs w:val="24"/>
        </w:rPr>
        <w:t xml:space="preserve"> Centro y Noroeste del país, donde se tienen 67 y 32 estaciones respectivamente (Cuadro 3). De estas series</w:t>
      </w:r>
      <w:r>
        <w:rPr>
          <w:rFonts w:ascii="Verdana" w:hAnsi="Verdana"/>
          <w:color w:val="000000" w:themeColor="text1"/>
          <w:sz w:val="24"/>
          <w:szCs w:val="24"/>
        </w:rPr>
        <w:t>,</w:t>
      </w:r>
      <w:r w:rsidRPr="00891BFD">
        <w:rPr>
          <w:rFonts w:ascii="Verdana" w:hAnsi="Verdana"/>
          <w:color w:val="000000" w:themeColor="text1"/>
          <w:sz w:val="24"/>
          <w:szCs w:val="24"/>
        </w:rPr>
        <w:t xml:space="preserve"> 89% tienen puntos de cambio ascendentes y/o tendencias monótonas crecientes significativas.</w:t>
      </w:r>
    </w:p>
    <w:p w:rsidR="002212F9" w:rsidRPr="008F05A1" w:rsidRDefault="002212F9" w:rsidP="002212F9">
      <w:pPr>
        <w:pStyle w:val="Sinespaciado"/>
        <w:spacing w:after="100"/>
        <w:rPr>
          <w:rFonts w:ascii="Verdana" w:hAnsi="Verdana"/>
          <w:color w:val="000000" w:themeColor="text1"/>
          <w:sz w:val="20"/>
          <w:szCs w:val="20"/>
        </w:rPr>
      </w:pPr>
    </w:p>
    <w:p w:rsidR="002212F9" w:rsidRPr="008F05A1" w:rsidRDefault="002212F9" w:rsidP="002212F9">
      <w:pPr>
        <w:pStyle w:val="Sinespaciado"/>
        <w:keepNext/>
        <w:spacing w:after="100"/>
        <w:jc w:val="center"/>
        <w:rPr>
          <w:rFonts w:ascii="Verdana" w:hAnsi="Verdana"/>
          <w:color w:val="000000" w:themeColor="text1"/>
          <w:sz w:val="20"/>
          <w:szCs w:val="20"/>
          <w:shd w:val="clear" w:color="auto" w:fill="FFFFFF"/>
          <w:lang w:val="es-MX"/>
        </w:rPr>
      </w:pPr>
      <w:r w:rsidRPr="008F05A1">
        <w:rPr>
          <w:rFonts w:ascii="Verdana" w:hAnsi="Verdana"/>
          <w:noProof/>
          <w:color w:val="000000" w:themeColor="text1"/>
          <w:sz w:val="20"/>
          <w:szCs w:val="20"/>
        </w:rPr>
        <w:lastRenderedPageBreak/>
        <w:drawing>
          <wp:inline distT="0" distB="0" distL="0" distR="0" wp14:anchorId="77013FFF" wp14:editId="06011665">
            <wp:extent cx="3552825" cy="2466975"/>
            <wp:effectExtent l="0" t="0" r="9525" b="9525"/>
            <wp:docPr id="49"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57292" cy="2470077"/>
                    </a:xfrm>
                    <a:prstGeom prst="rect">
                      <a:avLst/>
                    </a:prstGeom>
                    <a:noFill/>
                    <a:ln>
                      <a:noFill/>
                    </a:ln>
                  </pic:spPr>
                </pic:pic>
              </a:graphicData>
            </a:graphic>
          </wp:inline>
        </w:drawing>
      </w:r>
    </w:p>
    <w:p w:rsidR="002212F9" w:rsidRPr="00891BFD" w:rsidRDefault="002212F9" w:rsidP="002212F9">
      <w:pPr>
        <w:pStyle w:val="Sinespaciado"/>
        <w:spacing w:after="100"/>
        <w:jc w:val="center"/>
        <w:rPr>
          <w:rFonts w:ascii="Verdana" w:hAnsi="Verdana"/>
          <w:b/>
          <w:color w:val="000000" w:themeColor="text1"/>
          <w:sz w:val="24"/>
          <w:szCs w:val="24"/>
        </w:rPr>
      </w:pPr>
      <w:bookmarkStart w:id="2" w:name="_Toc412913877"/>
      <w:r w:rsidRPr="00891BFD">
        <w:rPr>
          <w:rFonts w:ascii="Verdana" w:hAnsi="Verdana"/>
          <w:b/>
          <w:color w:val="000000" w:themeColor="text1"/>
          <w:sz w:val="24"/>
          <w:szCs w:val="24"/>
        </w:rPr>
        <w:t>Figura 2. Series anuales no estacionarias de lluvia máxima en 24 horas.</w:t>
      </w:r>
      <w:bookmarkEnd w:id="2"/>
    </w:p>
    <w:p w:rsidR="002212F9" w:rsidRPr="008F05A1" w:rsidRDefault="002212F9" w:rsidP="002212F9">
      <w:pPr>
        <w:pStyle w:val="Sinespaciado"/>
        <w:spacing w:after="100"/>
        <w:rPr>
          <w:rFonts w:ascii="Verdana" w:hAnsi="Verdana"/>
          <w:color w:val="000000" w:themeColor="text1"/>
          <w:sz w:val="20"/>
          <w:szCs w:val="20"/>
        </w:rPr>
      </w:pPr>
    </w:p>
    <w:p w:rsidR="002212F9" w:rsidRDefault="002212F9" w:rsidP="002212F9">
      <w:pPr>
        <w:pStyle w:val="Sinespaciado"/>
        <w:spacing w:after="100"/>
        <w:jc w:val="center"/>
        <w:rPr>
          <w:rFonts w:ascii="Verdana" w:hAnsi="Verdana"/>
          <w:b/>
          <w:color w:val="000000" w:themeColor="text1"/>
          <w:sz w:val="24"/>
          <w:szCs w:val="24"/>
        </w:rPr>
      </w:pPr>
      <w:bookmarkStart w:id="3" w:name="_Toc412913988"/>
      <w:r w:rsidRPr="00891BFD">
        <w:rPr>
          <w:rFonts w:ascii="Verdana" w:hAnsi="Verdana"/>
          <w:b/>
          <w:color w:val="000000" w:themeColor="text1"/>
          <w:sz w:val="24"/>
          <w:szCs w:val="24"/>
        </w:rPr>
        <w:t xml:space="preserve">Cuadro 3. Cantidad de estaciones analizadas, series de lluvia máxima en 24 horas estacionarias, no estacionarias y </w:t>
      </w:r>
      <w:r>
        <w:rPr>
          <w:rFonts w:ascii="Verdana" w:hAnsi="Verdana"/>
          <w:b/>
          <w:color w:val="000000" w:themeColor="text1"/>
          <w:sz w:val="24"/>
          <w:szCs w:val="24"/>
        </w:rPr>
        <w:t>tipo</w:t>
      </w:r>
      <w:r w:rsidRPr="00891BFD">
        <w:rPr>
          <w:rFonts w:ascii="Verdana" w:hAnsi="Verdana"/>
          <w:b/>
          <w:color w:val="000000" w:themeColor="text1"/>
          <w:sz w:val="24"/>
          <w:szCs w:val="24"/>
        </w:rPr>
        <w:t xml:space="preserve"> </w:t>
      </w:r>
      <w:r>
        <w:rPr>
          <w:rFonts w:ascii="Verdana" w:hAnsi="Verdana"/>
          <w:b/>
          <w:color w:val="000000" w:themeColor="text1"/>
          <w:sz w:val="24"/>
          <w:szCs w:val="24"/>
        </w:rPr>
        <w:t>de series</w:t>
      </w:r>
      <w:r w:rsidRPr="00891BFD">
        <w:rPr>
          <w:rFonts w:ascii="Verdana" w:hAnsi="Verdana"/>
          <w:b/>
          <w:color w:val="000000" w:themeColor="text1"/>
          <w:sz w:val="24"/>
          <w:szCs w:val="24"/>
        </w:rPr>
        <w:t xml:space="preserve"> no estacionar</w:t>
      </w:r>
      <w:r>
        <w:rPr>
          <w:rFonts w:ascii="Verdana" w:hAnsi="Verdana"/>
          <w:b/>
          <w:color w:val="000000" w:themeColor="text1"/>
          <w:sz w:val="24"/>
          <w:szCs w:val="24"/>
        </w:rPr>
        <w:t>ia</w:t>
      </w:r>
      <w:bookmarkEnd w:id="3"/>
      <w:r>
        <w:rPr>
          <w:rFonts w:ascii="Verdana" w:hAnsi="Verdana"/>
          <w:b/>
          <w:color w:val="000000" w:themeColor="text1"/>
          <w:sz w:val="24"/>
          <w:szCs w:val="24"/>
        </w:rPr>
        <w:t>s.</w:t>
      </w:r>
    </w:p>
    <w:p w:rsidR="002212F9" w:rsidRPr="00891BFD" w:rsidRDefault="002212F9" w:rsidP="002212F9">
      <w:pPr>
        <w:autoSpaceDE w:val="0"/>
        <w:autoSpaceDN w:val="0"/>
        <w:adjustRightInd w:val="0"/>
        <w:spacing w:after="100" w:line="240" w:lineRule="auto"/>
        <w:jc w:val="center"/>
        <w:rPr>
          <w:rFonts w:ascii="Verdana" w:hAnsi="Verdana"/>
          <w:b/>
          <w:color w:val="000000" w:themeColor="text1"/>
          <w:sz w:val="24"/>
          <w:szCs w:val="24"/>
          <w:shd w:val="clear" w:color="auto" w:fill="FFFFFF"/>
        </w:rPr>
      </w:pPr>
      <w:r w:rsidRPr="00891BFD">
        <w:rPr>
          <w:rFonts w:ascii="Verdana" w:hAnsi="Verdana"/>
          <w:color w:val="000000" w:themeColor="text1"/>
          <w:sz w:val="24"/>
          <w:szCs w:val="24"/>
          <w:shd w:val="clear" w:color="auto" w:fill="FFFFFF"/>
        </w:rPr>
        <w:t>E=estacionaria, NE=No estacionarias, A=punto de cambio ascendente, D=punto de cambio descendiente, TC=tendencia creciente, TD=tendencia decreciente, A&amp;TC=punto de cambio ascendente y tendencia creciente, D&amp;TD=punto de cambio descendente y tendencia decreciente.</w:t>
      </w:r>
    </w:p>
    <w:tbl>
      <w:tblPr>
        <w:tblW w:w="8505" w:type="dxa"/>
        <w:jc w:val="center"/>
        <w:tblCellMar>
          <w:left w:w="70" w:type="dxa"/>
          <w:right w:w="70" w:type="dxa"/>
        </w:tblCellMar>
        <w:tblLook w:val="04A0" w:firstRow="1" w:lastRow="0" w:firstColumn="1" w:lastColumn="0" w:noHBand="0" w:noVBand="1"/>
      </w:tblPr>
      <w:tblGrid>
        <w:gridCol w:w="962"/>
        <w:gridCol w:w="811"/>
        <w:gridCol w:w="824"/>
        <w:gridCol w:w="824"/>
        <w:gridCol w:w="824"/>
        <w:gridCol w:w="824"/>
        <w:gridCol w:w="824"/>
        <w:gridCol w:w="824"/>
        <w:gridCol w:w="843"/>
        <w:gridCol w:w="945"/>
      </w:tblGrid>
      <w:tr w:rsidR="002212F9" w:rsidRPr="008F05A1" w:rsidTr="002212F9">
        <w:trPr>
          <w:trHeight w:val="20"/>
          <w:jc w:val="center"/>
        </w:trPr>
        <w:tc>
          <w:tcPr>
            <w:tcW w:w="962" w:type="dxa"/>
            <w:tcBorders>
              <w:top w:val="single" w:sz="4" w:space="0" w:color="auto"/>
              <w:left w:val="nil"/>
              <w:bottom w:val="nil"/>
              <w:right w:val="nil"/>
            </w:tcBorders>
            <w:shd w:val="clear" w:color="auto" w:fill="auto"/>
            <w:noWrap/>
            <w:vAlign w:val="bottom"/>
          </w:tcPr>
          <w:p w:rsidR="002212F9" w:rsidRPr="008F05A1" w:rsidRDefault="002212F9" w:rsidP="002212F9">
            <w:pPr>
              <w:spacing w:after="100" w:line="240" w:lineRule="auto"/>
              <w:jc w:val="center"/>
              <w:rPr>
                <w:rFonts w:ascii="Verdana" w:hAnsi="Verdana"/>
                <w:color w:val="000000" w:themeColor="text1"/>
                <w:sz w:val="20"/>
                <w:szCs w:val="20"/>
                <w:lang w:eastAsia="es-MX"/>
              </w:rPr>
            </w:pPr>
          </w:p>
        </w:tc>
        <w:tc>
          <w:tcPr>
            <w:tcW w:w="811" w:type="dxa"/>
            <w:tcBorders>
              <w:top w:val="single" w:sz="4" w:space="0" w:color="auto"/>
              <w:left w:val="nil"/>
              <w:bottom w:val="nil"/>
              <w:right w:val="nil"/>
            </w:tcBorders>
            <w:shd w:val="clear" w:color="auto" w:fill="auto"/>
            <w:noWrap/>
            <w:vAlign w:val="bottom"/>
          </w:tcPr>
          <w:p w:rsidR="002212F9" w:rsidRPr="008F05A1" w:rsidRDefault="002212F9" w:rsidP="002212F9">
            <w:pPr>
              <w:spacing w:after="100" w:line="240" w:lineRule="auto"/>
              <w:jc w:val="center"/>
              <w:rPr>
                <w:rFonts w:ascii="Verdana" w:hAnsi="Verdana"/>
                <w:color w:val="000000" w:themeColor="text1"/>
                <w:sz w:val="20"/>
                <w:szCs w:val="20"/>
                <w:lang w:eastAsia="es-MX"/>
              </w:rPr>
            </w:pPr>
          </w:p>
        </w:tc>
        <w:tc>
          <w:tcPr>
            <w:tcW w:w="824" w:type="dxa"/>
            <w:tcBorders>
              <w:top w:val="single" w:sz="4" w:space="0" w:color="auto"/>
              <w:left w:val="nil"/>
              <w:bottom w:val="nil"/>
              <w:right w:val="nil"/>
            </w:tcBorders>
          </w:tcPr>
          <w:p w:rsidR="002212F9" w:rsidRPr="008F05A1" w:rsidRDefault="002212F9" w:rsidP="002212F9">
            <w:pPr>
              <w:spacing w:after="100" w:line="240" w:lineRule="auto"/>
              <w:jc w:val="center"/>
              <w:rPr>
                <w:rFonts w:ascii="Verdana" w:hAnsi="Verdana"/>
                <w:color w:val="000000" w:themeColor="text1"/>
                <w:sz w:val="20"/>
                <w:szCs w:val="20"/>
                <w:lang w:eastAsia="es-MX"/>
              </w:rPr>
            </w:pPr>
          </w:p>
        </w:tc>
        <w:tc>
          <w:tcPr>
            <w:tcW w:w="824" w:type="dxa"/>
            <w:tcBorders>
              <w:top w:val="single" w:sz="4" w:space="0" w:color="auto"/>
              <w:left w:val="nil"/>
              <w:bottom w:val="nil"/>
              <w:right w:val="nil"/>
            </w:tcBorders>
            <w:shd w:val="clear" w:color="auto" w:fill="auto"/>
            <w:noWrap/>
            <w:vAlign w:val="bottom"/>
          </w:tcPr>
          <w:p w:rsidR="002212F9" w:rsidRPr="008F05A1" w:rsidRDefault="002212F9" w:rsidP="002212F9">
            <w:pPr>
              <w:spacing w:after="100" w:line="240" w:lineRule="auto"/>
              <w:jc w:val="center"/>
              <w:rPr>
                <w:rFonts w:ascii="Verdana" w:hAnsi="Verdana"/>
                <w:color w:val="000000" w:themeColor="text1"/>
                <w:sz w:val="20"/>
                <w:szCs w:val="20"/>
                <w:lang w:eastAsia="es-MX"/>
              </w:rPr>
            </w:pPr>
          </w:p>
        </w:tc>
        <w:tc>
          <w:tcPr>
            <w:tcW w:w="5084" w:type="dxa"/>
            <w:gridSpan w:val="6"/>
            <w:tcBorders>
              <w:top w:val="single" w:sz="4" w:space="0" w:color="auto"/>
              <w:left w:val="nil"/>
              <w:bottom w:val="single" w:sz="4" w:space="0" w:color="auto"/>
              <w:right w:val="nil"/>
            </w:tcBorders>
            <w:shd w:val="clear" w:color="auto" w:fill="auto"/>
            <w:noWrap/>
            <w:vAlign w:val="bottom"/>
          </w:tcPr>
          <w:p w:rsidR="002212F9" w:rsidRPr="008F05A1" w:rsidRDefault="002212F9" w:rsidP="002212F9">
            <w:pPr>
              <w:spacing w:after="100" w:line="240" w:lineRule="auto"/>
              <w:jc w:val="center"/>
              <w:rPr>
                <w:rFonts w:ascii="Verdana" w:hAnsi="Verdana"/>
                <w:color w:val="000000" w:themeColor="text1"/>
                <w:sz w:val="20"/>
                <w:szCs w:val="20"/>
                <w:lang w:eastAsia="es-MX"/>
              </w:rPr>
            </w:pPr>
            <w:r w:rsidRPr="008F05A1">
              <w:rPr>
                <w:rFonts w:ascii="Verdana" w:hAnsi="Verdana"/>
                <w:color w:val="000000" w:themeColor="text1"/>
                <w:sz w:val="20"/>
                <w:szCs w:val="20"/>
                <w:lang w:eastAsia="es-MX"/>
              </w:rPr>
              <w:t>Causa de no estacionareidad</w:t>
            </w:r>
          </w:p>
        </w:tc>
      </w:tr>
      <w:tr w:rsidR="002212F9" w:rsidRPr="008F05A1" w:rsidTr="002212F9">
        <w:trPr>
          <w:trHeight w:val="20"/>
          <w:jc w:val="center"/>
        </w:trPr>
        <w:tc>
          <w:tcPr>
            <w:tcW w:w="962" w:type="dxa"/>
            <w:tcBorders>
              <w:top w:val="nil"/>
              <w:left w:val="nil"/>
              <w:bottom w:val="nil"/>
              <w:right w:val="nil"/>
            </w:tcBorders>
            <w:shd w:val="clear" w:color="auto"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Región</w:t>
            </w:r>
          </w:p>
        </w:tc>
        <w:tc>
          <w:tcPr>
            <w:tcW w:w="811" w:type="dxa"/>
            <w:tcBorders>
              <w:top w:val="nil"/>
              <w:left w:val="nil"/>
              <w:bottom w:val="nil"/>
              <w:right w:val="nil"/>
            </w:tcBorders>
            <w:shd w:val="clear" w:color="auto"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Total</w:t>
            </w:r>
          </w:p>
        </w:tc>
        <w:tc>
          <w:tcPr>
            <w:tcW w:w="824" w:type="dxa"/>
            <w:tcBorders>
              <w:top w:val="nil"/>
              <w:left w:val="nil"/>
              <w:bottom w:val="nil"/>
              <w:right w:val="nil"/>
            </w:tcBorders>
            <w:vAlign w:val="center"/>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E</w:t>
            </w:r>
          </w:p>
        </w:tc>
        <w:tc>
          <w:tcPr>
            <w:tcW w:w="824" w:type="dxa"/>
            <w:tcBorders>
              <w:top w:val="nil"/>
              <w:left w:val="nil"/>
              <w:bottom w:val="nil"/>
              <w:right w:val="nil"/>
            </w:tcBorders>
            <w:shd w:val="clear" w:color="auto" w:fill="auto"/>
            <w:noWrap/>
            <w:vAlign w:val="center"/>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NE</w:t>
            </w:r>
          </w:p>
        </w:tc>
        <w:tc>
          <w:tcPr>
            <w:tcW w:w="824" w:type="dxa"/>
            <w:tcBorders>
              <w:top w:val="single" w:sz="4" w:space="0" w:color="auto"/>
              <w:left w:val="nil"/>
              <w:bottom w:val="nil"/>
              <w:right w:val="nil"/>
            </w:tcBorders>
            <w:shd w:val="clear" w:color="auto" w:fill="auto"/>
            <w:noWrap/>
            <w:vAlign w:val="center"/>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A</w:t>
            </w:r>
          </w:p>
        </w:tc>
        <w:tc>
          <w:tcPr>
            <w:tcW w:w="824" w:type="dxa"/>
            <w:tcBorders>
              <w:top w:val="single" w:sz="4" w:space="0" w:color="auto"/>
              <w:left w:val="nil"/>
              <w:bottom w:val="nil"/>
              <w:right w:val="nil"/>
            </w:tcBorders>
            <w:shd w:val="clear" w:color="auto" w:fill="auto"/>
            <w:noWrap/>
            <w:vAlign w:val="center"/>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D</w:t>
            </w:r>
          </w:p>
        </w:tc>
        <w:tc>
          <w:tcPr>
            <w:tcW w:w="824" w:type="dxa"/>
            <w:tcBorders>
              <w:top w:val="single" w:sz="4" w:space="0" w:color="auto"/>
              <w:left w:val="nil"/>
              <w:bottom w:val="nil"/>
              <w:right w:val="nil"/>
            </w:tcBorders>
            <w:shd w:val="clear" w:color="auto" w:fill="auto"/>
            <w:noWrap/>
            <w:vAlign w:val="center"/>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TC</w:t>
            </w:r>
          </w:p>
        </w:tc>
        <w:tc>
          <w:tcPr>
            <w:tcW w:w="824" w:type="dxa"/>
            <w:tcBorders>
              <w:top w:val="single" w:sz="4" w:space="0" w:color="auto"/>
              <w:left w:val="nil"/>
              <w:bottom w:val="nil"/>
              <w:right w:val="nil"/>
            </w:tcBorders>
            <w:shd w:val="clear" w:color="auto" w:fill="auto"/>
            <w:noWrap/>
            <w:vAlign w:val="center"/>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TD</w:t>
            </w:r>
          </w:p>
        </w:tc>
        <w:tc>
          <w:tcPr>
            <w:tcW w:w="843" w:type="dxa"/>
            <w:tcBorders>
              <w:top w:val="single" w:sz="4" w:space="0" w:color="auto"/>
              <w:left w:val="nil"/>
              <w:bottom w:val="nil"/>
              <w:right w:val="nil"/>
            </w:tcBorders>
            <w:shd w:val="clear" w:color="auto" w:fill="auto"/>
            <w:noWrap/>
            <w:vAlign w:val="center"/>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A&amp;TC</w:t>
            </w:r>
          </w:p>
        </w:tc>
        <w:tc>
          <w:tcPr>
            <w:tcW w:w="945" w:type="dxa"/>
            <w:tcBorders>
              <w:top w:val="single" w:sz="4" w:space="0" w:color="auto"/>
              <w:left w:val="nil"/>
              <w:bottom w:val="nil"/>
              <w:right w:val="nil"/>
            </w:tcBorders>
            <w:shd w:val="clear" w:color="auto" w:fill="auto"/>
            <w:noWrap/>
            <w:vAlign w:val="center"/>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D&amp;TD</w:t>
            </w:r>
          </w:p>
        </w:tc>
      </w:tr>
      <w:tr w:rsidR="002212F9" w:rsidRPr="008F05A1" w:rsidTr="002212F9">
        <w:trPr>
          <w:trHeight w:val="20"/>
          <w:jc w:val="center"/>
        </w:trPr>
        <w:tc>
          <w:tcPr>
            <w:tcW w:w="962"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811"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270</w:t>
            </w:r>
          </w:p>
        </w:tc>
        <w:tc>
          <w:tcPr>
            <w:tcW w:w="824" w:type="dxa"/>
            <w:tcBorders>
              <w:top w:val="nil"/>
              <w:left w:val="nil"/>
              <w:bottom w:val="nil"/>
              <w:right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203</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67</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4</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16</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843"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42</w:t>
            </w:r>
          </w:p>
        </w:tc>
        <w:tc>
          <w:tcPr>
            <w:tcW w:w="945"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w:t>
            </w:r>
          </w:p>
        </w:tc>
      </w:tr>
      <w:tr w:rsidR="002212F9" w:rsidRPr="008F05A1" w:rsidTr="002212F9">
        <w:trPr>
          <w:trHeight w:val="20"/>
          <w:jc w:val="center"/>
        </w:trPr>
        <w:tc>
          <w:tcPr>
            <w:tcW w:w="962"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811"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106</w:t>
            </w:r>
          </w:p>
        </w:tc>
        <w:tc>
          <w:tcPr>
            <w:tcW w:w="824" w:type="dxa"/>
            <w:tcBorders>
              <w:top w:val="nil"/>
              <w:left w:val="nil"/>
              <w:bottom w:val="nil"/>
              <w:right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74</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32</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8</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843"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16</w:t>
            </w:r>
          </w:p>
        </w:tc>
        <w:tc>
          <w:tcPr>
            <w:tcW w:w="945"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w:t>
            </w:r>
          </w:p>
        </w:tc>
      </w:tr>
      <w:tr w:rsidR="002212F9" w:rsidRPr="008F05A1" w:rsidTr="002212F9">
        <w:trPr>
          <w:trHeight w:val="20"/>
          <w:jc w:val="center"/>
        </w:trPr>
        <w:tc>
          <w:tcPr>
            <w:tcW w:w="962"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811"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18</w:t>
            </w:r>
          </w:p>
        </w:tc>
        <w:tc>
          <w:tcPr>
            <w:tcW w:w="824" w:type="dxa"/>
            <w:tcBorders>
              <w:top w:val="nil"/>
              <w:left w:val="nil"/>
              <w:bottom w:val="nil"/>
              <w:right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14</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4</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43"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945"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r>
      <w:tr w:rsidR="002212F9" w:rsidRPr="008F05A1" w:rsidTr="002212F9">
        <w:trPr>
          <w:trHeight w:val="20"/>
          <w:jc w:val="center"/>
        </w:trPr>
        <w:tc>
          <w:tcPr>
            <w:tcW w:w="962"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4</w:t>
            </w:r>
          </w:p>
        </w:tc>
        <w:tc>
          <w:tcPr>
            <w:tcW w:w="811"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45</w:t>
            </w:r>
          </w:p>
        </w:tc>
        <w:tc>
          <w:tcPr>
            <w:tcW w:w="824" w:type="dxa"/>
            <w:tcBorders>
              <w:top w:val="nil"/>
              <w:left w:val="nil"/>
              <w:bottom w:val="nil"/>
              <w:right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41</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4</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43"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945"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r>
      <w:tr w:rsidR="002212F9" w:rsidRPr="008F05A1" w:rsidTr="002212F9">
        <w:trPr>
          <w:trHeight w:val="20"/>
          <w:jc w:val="center"/>
        </w:trPr>
        <w:tc>
          <w:tcPr>
            <w:tcW w:w="962"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5</w:t>
            </w:r>
          </w:p>
        </w:tc>
        <w:tc>
          <w:tcPr>
            <w:tcW w:w="811"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43</w:t>
            </w:r>
          </w:p>
        </w:tc>
        <w:tc>
          <w:tcPr>
            <w:tcW w:w="824" w:type="dxa"/>
            <w:tcBorders>
              <w:top w:val="nil"/>
              <w:left w:val="nil"/>
              <w:bottom w:val="nil"/>
              <w:right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31</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12</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4</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843"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6</w:t>
            </w:r>
          </w:p>
        </w:tc>
        <w:tc>
          <w:tcPr>
            <w:tcW w:w="945"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r>
      <w:tr w:rsidR="002212F9" w:rsidRPr="008F05A1" w:rsidTr="002212F9">
        <w:trPr>
          <w:trHeight w:val="20"/>
          <w:jc w:val="center"/>
        </w:trPr>
        <w:tc>
          <w:tcPr>
            <w:tcW w:w="962"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6</w:t>
            </w:r>
          </w:p>
        </w:tc>
        <w:tc>
          <w:tcPr>
            <w:tcW w:w="811"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45</w:t>
            </w:r>
          </w:p>
        </w:tc>
        <w:tc>
          <w:tcPr>
            <w:tcW w:w="824" w:type="dxa"/>
            <w:tcBorders>
              <w:top w:val="nil"/>
              <w:left w:val="nil"/>
              <w:bottom w:val="nil"/>
              <w:right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41</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4</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843"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945"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r>
      <w:tr w:rsidR="002212F9" w:rsidRPr="008F05A1" w:rsidTr="002212F9">
        <w:trPr>
          <w:trHeight w:val="20"/>
          <w:jc w:val="center"/>
        </w:trPr>
        <w:tc>
          <w:tcPr>
            <w:tcW w:w="962"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7</w:t>
            </w:r>
          </w:p>
        </w:tc>
        <w:tc>
          <w:tcPr>
            <w:tcW w:w="811"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72</w:t>
            </w:r>
          </w:p>
        </w:tc>
        <w:tc>
          <w:tcPr>
            <w:tcW w:w="824" w:type="dxa"/>
            <w:tcBorders>
              <w:top w:val="nil"/>
              <w:left w:val="nil"/>
              <w:bottom w:val="nil"/>
              <w:right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56</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16</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5</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43"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8</w:t>
            </w:r>
          </w:p>
        </w:tc>
        <w:tc>
          <w:tcPr>
            <w:tcW w:w="945"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r>
      <w:tr w:rsidR="002212F9" w:rsidRPr="008F05A1" w:rsidTr="002212F9">
        <w:trPr>
          <w:trHeight w:val="20"/>
          <w:jc w:val="center"/>
        </w:trPr>
        <w:tc>
          <w:tcPr>
            <w:tcW w:w="962"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8</w:t>
            </w:r>
          </w:p>
        </w:tc>
        <w:tc>
          <w:tcPr>
            <w:tcW w:w="811"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23</w:t>
            </w:r>
          </w:p>
        </w:tc>
        <w:tc>
          <w:tcPr>
            <w:tcW w:w="824" w:type="dxa"/>
            <w:tcBorders>
              <w:top w:val="nil"/>
              <w:left w:val="nil"/>
              <w:bottom w:val="nil"/>
              <w:right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21</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43"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945"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r>
      <w:tr w:rsidR="002212F9" w:rsidRPr="008F05A1" w:rsidTr="002212F9">
        <w:trPr>
          <w:trHeight w:val="20"/>
          <w:jc w:val="center"/>
        </w:trPr>
        <w:tc>
          <w:tcPr>
            <w:tcW w:w="962"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9</w:t>
            </w:r>
          </w:p>
        </w:tc>
        <w:tc>
          <w:tcPr>
            <w:tcW w:w="811"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41</w:t>
            </w:r>
          </w:p>
        </w:tc>
        <w:tc>
          <w:tcPr>
            <w:tcW w:w="824" w:type="dxa"/>
            <w:tcBorders>
              <w:top w:val="nil"/>
              <w:left w:val="nil"/>
              <w:bottom w:val="nil"/>
              <w:right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36</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5</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4</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43"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945"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r>
      <w:tr w:rsidR="002212F9" w:rsidRPr="008F05A1" w:rsidTr="002212F9">
        <w:trPr>
          <w:trHeight w:val="20"/>
          <w:jc w:val="center"/>
        </w:trPr>
        <w:tc>
          <w:tcPr>
            <w:tcW w:w="962"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10</w:t>
            </w:r>
          </w:p>
        </w:tc>
        <w:tc>
          <w:tcPr>
            <w:tcW w:w="811"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51</w:t>
            </w:r>
          </w:p>
        </w:tc>
        <w:tc>
          <w:tcPr>
            <w:tcW w:w="824" w:type="dxa"/>
            <w:tcBorders>
              <w:top w:val="nil"/>
              <w:left w:val="nil"/>
              <w:bottom w:val="nil"/>
              <w:right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40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11</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43"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7</w:t>
            </w:r>
          </w:p>
        </w:tc>
        <w:tc>
          <w:tcPr>
            <w:tcW w:w="945"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r>
      <w:tr w:rsidR="002212F9" w:rsidRPr="008F05A1" w:rsidTr="002212F9">
        <w:trPr>
          <w:trHeight w:val="20"/>
          <w:jc w:val="center"/>
        </w:trPr>
        <w:tc>
          <w:tcPr>
            <w:tcW w:w="962"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11</w:t>
            </w:r>
          </w:p>
        </w:tc>
        <w:tc>
          <w:tcPr>
            <w:tcW w:w="811"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20</w:t>
            </w:r>
          </w:p>
        </w:tc>
        <w:tc>
          <w:tcPr>
            <w:tcW w:w="824" w:type="dxa"/>
            <w:tcBorders>
              <w:top w:val="nil"/>
              <w:left w:val="nil"/>
              <w:bottom w:val="nil"/>
              <w:right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18</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43"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945"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r>
      <w:tr w:rsidR="002212F9" w:rsidRPr="008F05A1" w:rsidTr="002212F9">
        <w:trPr>
          <w:trHeight w:val="20"/>
          <w:jc w:val="center"/>
        </w:trPr>
        <w:tc>
          <w:tcPr>
            <w:tcW w:w="962"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12</w:t>
            </w:r>
          </w:p>
        </w:tc>
        <w:tc>
          <w:tcPr>
            <w:tcW w:w="811"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35</w:t>
            </w:r>
          </w:p>
        </w:tc>
        <w:tc>
          <w:tcPr>
            <w:tcW w:w="824" w:type="dxa"/>
            <w:tcBorders>
              <w:top w:val="nil"/>
              <w:left w:val="nil"/>
              <w:bottom w:val="nil"/>
              <w:right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27</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8</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824"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843"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5</w:t>
            </w:r>
          </w:p>
        </w:tc>
        <w:tc>
          <w:tcPr>
            <w:tcW w:w="945" w:type="dxa"/>
            <w:tcBorders>
              <w:top w:val="nil"/>
              <w:left w:val="nil"/>
              <w:bottom w:val="nil"/>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0</w:t>
            </w:r>
          </w:p>
        </w:tc>
      </w:tr>
      <w:tr w:rsidR="002212F9" w:rsidRPr="008F05A1" w:rsidTr="002212F9">
        <w:trPr>
          <w:trHeight w:val="20"/>
          <w:jc w:val="center"/>
        </w:trPr>
        <w:tc>
          <w:tcPr>
            <w:tcW w:w="962" w:type="dxa"/>
            <w:tcBorders>
              <w:top w:val="nil"/>
              <w:left w:val="nil"/>
              <w:bottom w:val="single" w:sz="4" w:space="0" w:color="auto"/>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Total</w:t>
            </w:r>
          </w:p>
        </w:tc>
        <w:tc>
          <w:tcPr>
            <w:tcW w:w="811" w:type="dxa"/>
            <w:tcBorders>
              <w:top w:val="nil"/>
              <w:left w:val="nil"/>
              <w:bottom w:val="single" w:sz="4" w:space="0" w:color="auto"/>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769</w:t>
            </w:r>
          </w:p>
        </w:tc>
        <w:tc>
          <w:tcPr>
            <w:tcW w:w="824" w:type="dxa"/>
            <w:tcBorders>
              <w:top w:val="nil"/>
              <w:left w:val="nil"/>
              <w:bottom w:val="single" w:sz="4" w:space="0" w:color="auto"/>
              <w:right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602</w:t>
            </w:r>
          </w:p>
        </w:tc>
        <w:tc>
          <w:tcPr>
            <w:tcW w:w="824" w:type="dxa"/>
            <w:tcBorders>
              <w:top w:val="nil"/>
              <w:left w:val="nil"/>
              <w:bottom w:val="single" w:sz="4" w:space="0" w:color="auto"/>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167</w:t>
            </w:r>
          </w:p>
        </w:tc>
        <w:tc>
          <w:tcPr>
            <w:tcW w:w="824" w:type="dxa"/>
            <w:tcBorders>
              <w:top w:val="nil"/>
              <w:left w:val="nil"/>
              <w:bottom w:val="single" w:sz="4" w:space="0" w:color="auto"/>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20</w:t>
            </w:r>
          </w:p>
        </w:tc>
        <w:tc>
          <w:tcPr>
            <w:tcW w:w="824" w:type="dxa"/>
            <w:tcBorders>
              <w:top w:val="nil"/>
              <w:left w:val="nil"/>
              <w:bottom w:val="single" w:sz="4" w:space="0" w:color="auto"/>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5</w:t>
            </w:r>
          </w:p>
        </w:tc>
        <w:tc>
          <w:tcPr>
            <w:tcW w:w="824" w:type="dxa"/>
            <w:tcBorders>
              <w:top w:val="nil"/>
              <w:left w:val="nil"/>
              <w:bottom w:val="single" w:sz="4" w:space="0" w:color="auto"/>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39</w:t>
            </w:r>
          </w:p>
        </w:tc>
        <w:tc>
          <w:tcPr>
            <w:tcW w:w="824" w:type="dxa"/>
            <w:tcBorders>
              <w:top w:val="nil"/>
              <w:left w:val="nil"/>
              <w:bottom w:val="single" w:sz="4" w:space="0" w:color="auto"/>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5</w:t>
            </w:r>
          </w:p>
        </w:tc>
        <w:tc>
          <w:tcPr>
            <w:tcW w:w="843" w:type="dxa"/>
            <w:tcBorders>
              <w:top w:val="nil"/>
              <w:left w:val="nil"/>
              <w:bottom w:val="single" w:sz="4" w:space="0" w:color="auto"/>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90</w:t>
            </w:r>
          </w:p>
        </w:tc>
        <w:tc>
          <w:tcPr>
            <w:tcW w:w="945" w:type="dxa"/>
            <w:tcBorders>
              <w:top w:val="nil"/>
              <w:left w:val="nil"/>
              <w:bottom w:val="single" w:sz="4" w:space="0" w:color="auto"/>
              <w:right w:val="nil"/>
            </w:tcBorders>
            <w:shd w:val="clear" w:color="auto" w:fill="auto"/>
            <w:noWrap/>
            <w:vAlign w:val="bottom"/>
          </w:tcPr>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color w:val="000000" w:themeColor="text1"/>
                <w:sz w:val="20"/>
                <w:szCs w:val="20"/>
              </w:rPr>
              <w:t>8</w:t>
            </w:r>
          </w:p>
        </w:tc>
      </w:tr>
    </w:tbl>
    <w:p w:rsidR="002212F9" w:rsidRPr="008F05A1" w:rsidRDefault="002212F9" w:rsidP="002212F9">
      <w:pPr>
        <w:pStyle w:val="Sinespaciado"/>
        <w:spacing w:after="100"/>
        <w:rPr>
          <w:rFonts w:ascii="Verdana" w:hAnsi="Verdana"/>
          <w:color w:val="000000" w:themeColor="text1"/>
          <w:sz w:val="20"/>
          <w:szCs w:val="20"/>
        </w:rPr>
      </w:pPr>
    </w:p>
    <w:p w:rsidR="002212F9" w:rsidRPr="00891BFD" w:rsidRDefault="002212F9" w:rsidP="002212F9">
      <w:pPr>
        <w:pStyle w:val="Sinespaciado"/>
        <w:spacing w:after="100"/>
        <w:rPr>
          <w:rFonts w:ascii="Verdana" w:hAnsi="Verdana"/>
          <w:color w:val="000000" w:themeColor="text1"/>
          <w:sz w:val="24"/>
          <w:szCs w:val="24"/>
        </w:rPr>
      </w:pPr>
      <w:r w:rsidRPr="00891BFD">
        <w:rPr>
          <w:rFonts w:ascii="Verdana" w:hAnsi="Verdana"/>
          <w:color w:val="000000" w:themeColor="text1"/>
          <w:sz w:val="24"/>
          <w:szCs w:val="24"/>
        </w:rPr>
        <w:t xml:space="preserve">En la Figura 3, se muestra la variación temporal de la lluvia máxima y los residuales de algunas series no estacionarias; para </w:t>
      </w:r>
      <w:r>
        <w:rPr>
          <w:rFonts w:ascii="Verdana" w:hAnsi="Verdana"/>
          <w:color w:val="000000" w:themeColor="text1"/>
          <w:sz w:val="24"/>
          <w:szCs w:val="24"/>
        </w:rPr>
        <w:t>é</w:t>
      </w:r>
      <w:r w:rsidRPr="00891BFD">
        <w:rPr>
          <w:rFonts w:ascii="Verdana" w:hAnsi="Verdana"/>
          <w:color w:val="000000" w:themeColor="text1"/>
          <w:sz w:val="24"/>
          <w:szCs w:val="24"/>
        </w:rPr>
        <w:t>stas se determinaron tendencias monótonas crecientes significativas. También se identificaron cambios ascendentes significativos en las series “Acámbaro”, “El Novillo”, “Presa Rodríguez”, “La Servilleta” y “Cerro Ortega”. En estas series tanto la prueba de Pettitt como de Mann-Kendall indicaron incrementos abruptos y graduales, respectivamente. En el caso de “Acámbaro” se encontró un punto de cambio en 1987 y una tendencia creciente (Cuadro 4)</w:t>
      </w:r>
      <w:r>
        <w:rPr>
          <w:rFonts w:ascii="Verdana" w:hAnsi="Verdana"/>
          <w:color w:val="000000" w:themeColor="text1"/>
          <w:sz w:val="24"/>
          <w:szCs w:val="24"/>
        </w:rPr>
        <w:t>. C</w:t>
      </w:r>
      <w:r w:rsidRPr="00891BFD">
        <w:rPr>
          <w:rFonts w:ascii="Verdana" w:hAnsi="Verdana"/>
          <w:color w:val="000000" w:themeColor="text1"/>
          <w:sz w:val="24"/>
          <w:szCs w:val="24"/>
        </w:rPr>
        <w:t xml:space="preserve">on </w:t>
      </w:r>
      <w:r>
        <w:rPr>
          <w:rFonts w:ascii="Verdana" w:hAnsi="Verdana"/>
          <w:color w:val="000000" w:themeColor="text1"/>
          <w:sz w:val="24"/>
          <w:szCs w:val="24"/>
        </w:rPr>
        <w:t>la gráfica d</w:t>
      </w:r>
      <w:r w:rsidRPr="00891BFD">
        <w:rPr>
          <w:rFonts w:ascii="Verdana" w:hAnsi="Verdana"/>
          <w:color w:val="000000" w:themeColor="text1"/>
          <w:sz w:val="24"/>
          <w:szCs w:val="24"/>
        </w:rPr>
        <w:t>el residual obtenido por EEMD, se aprecia que la tendencia es además monótona.</w:t>
      </w:r>
    </w:p>
    <w:p w:rsidR="002212F9" w:rsidRPr="00891BFD" w:rsidRDefault="002212F9" w:rsidP="002212F9">
      <w:pPr>
        <w:pStyle w:val="Sinespaciado"/>
        <w:spacing w:after="100"/>
        <w:rPr>
          <w:rFonts w:ascii="Verdana" w:hAnsi="Verdana"/>
          <w:color w:val="000000" w:themeColor="text1"/>
          <w:sz w:val="24"/>
          <w:szCs w:val="24"/>
        </w:rPr>
      </w:pPr>
      <w:r w:rsidRPr="00891BFD">
        <w:rPr>
          <w:rFonts w:ascii="Verdana" w:hAnsi="Verdana"/>
          <w:color w:val="000000" w:themeColor="text1"/>
          <w:sz w:val="24"/>
          <w:szCs w:val="24"/>
        </w:rPr>
        <w:t xml:space="preserve">Las tendencias crecientes indican que en los próximos años las lluvias extremas serán más intensas y habrá mayor probabilidad de que ocurran desastres relacionados con estos eventos, principalmente en las regiones del Centro y Noroeste del país. El aumento en las intensidades de lluvia en Norteamérica está referido por Peterson (2008) y Cavazos </w:t>
      </w:r>
      <w:r w:rsidRPr="00891BFD">
        <w:rPr>
          <w:rFonts w:ascii="Verdana" w:hAnsi="Verdana"/>
          <w:i/>
          <w:color w:val="000000" w:themeColor="text1"/>
          <w:sz w:val="24"/>
          <w:szCs w:val="24"/>
        </w:rPr>
        <w:t>et al</w:t>
      </w:r>
      <w:r w:rsidRPr="00891BFD">
        <w:rPr>
          <w:rFonts w:ascii="Verdana" w:hAnsi="Verdana"/>
          <w:color w:val="000000" w:themeColor="text1"/>
          <w:sz w:val="24"/>
          <w:szCs w:val="24"/>
        </w:rPr>
        <w:t>. (2008). Entre las causas probables de este cambio, están, el aumento del contenido de humedad atmosférica derivado del calentamiento global (</w:t>
      </w:r>
      <w:proofErr w:type="spellStart"/>
      <w:r w:rsidRPr="00891BFD">
        <w:rPr>
          <w:rFonts w:ascii="Verdana" w:hAnsi="Verdana"/>
          <w:color w:val="000000" w:themeColor="text1"/>
          <w:sz w:val="24"/>
          <w:szCs w:val="24"/>
        </w:rPr>
        <w:t>Hegerl</w:t>
      </w:r>
      <w:proofErr w:type="spellEnd"/>
      <w:r w:rsidRPr="00891BFD">
        <w:rPr>
          <w:rFonts w:ascii="Verdana" w:hAnsi="Verdana"/>
          <w:color w:val="000000" w:themeColor="text1"/>
          <w:sz w:val="24"/>
          <w:szCs w:val="24"/>
        </w:rPr>
        <w:t xml:space="preserve">, 2007; </w:t>
      </w:r>
      <w:proofErr w:type="spellStart"/>
      <w:r w:rsidRPr="00891BFD">
        <w:rPr>
          <w:rFonts w:ascii="Verdana" w:hAnsi="Verdana"/>
          <w:color w:val="000000" w:themeColor="text1"/>
          <w:sz w:val="24"/>
          <w:szCs w:val="24"/>
        </w:rPr>
        <w:t>Meehl</w:t>
      </w:r>
      <w:proofErr w:type="spellEnd"/>
      <w:r w:rsidRPr="00891BFD">
        <w:rPr>
          <w:rFonts w:ascii="Verdana" w:hAnsi="Verdana"/>
          <w:color w:val="000000" w:themeColor="text1"/>
          <w:sz w:val="24"/>
          <w:szCs w:val="24"/>
        </w:rPr>
        <w:t xml:space="preserve"> </w:t>
      </w:r>
      <w:r w:rsidRPr="00891BFD">
        <w:rPr>
          <w:rFonts w:ascii="Verdana" w:hAnsi="Verdana"/>
          <w:i/>
          <w:color w:val="000000" w:themeColor="text1"/>
          <w:sz w:val="24"/>
          <w:szCs w:val="24"/>
        </w:rPr>
        <w:t>et al</w:t>
      </w:r>
      <w:r w:rsidRPr="00891BFD">
        <w:rPr>
          <w:rFonts w:ascii="Verdana" w:hAnsi="Verdana"/>
          <w:color w:val="000000" w:themeColor="text1"/>
          <w:sz w:val="24"/>
          <w:szCs w:val="24"/>
        </w:rPr>
        <w:t xml:space="preserve">., 2005) y la influencia de fenómenos oscilatorios que regulan la variabilidad climática </w:t>
      </w:r>
      <w:r>
        <w:rPr>
          <w:rFonts w:ascii="Verdana" w:hAnsi="Verdana"/>
          <w:color w:val="000000" w:themeColor="text1"/>
          <w:sz w:val="24"/>
          <w:szCs w:val="24"/>
        </w:rPr>
        <w:t>a nivel global.</w:t>
      </w:r>
    </w:p>
    <w:p w:rsidR="002212F9" w:rsidRDefault="002212F9" w:rsidP="002212F9">
      <w:pPr>
        <w:autoSpaceDE w:val="0"/>
        <w:autoSpaceDN w:val="0"/>
        <w:adjustRightInd w:val="0"/>
        <w:spacing w:after="100" w:line="240" w:lineRule="auto"/>
        <w:jc w:val="both"/>
        <w:rPr>
          <w:rFonts w:ascii="Verdana" w:hAnsi="Verdana"/>
          <w:color w:val="000000" w:themeColor="text1"/>
          <w:sz w:val="24"/>
          <w:szCs w:val="24"/>
        </w:rPr>
      </w:pPr>
      <w:r w:rsidRPr="00891BFD">
        <w:rPr>
          <w:rFonts w:ascii="Verdana" w:hAnsi="Verdana"/>
          <w:color w:val="000000" w:themeColor="text1"/>
          <w:sz w:val="24"/>
          <w:szCs w:val="24"/>
        </w:rPr>
        <w:t xml:space="preserve">Hay evidencias de la relación entre el comportamiento de la lluvia en México y fenómenos oscilatorios de gran escala como </w:t>
      </w:r>
      <w:r w:rsidRPr="00891BFD">
        <w:rPr>
          <w:rFonts w:ascii="Verdana" w:hAnsi="Verdana"/>
          <w:i/>
          <w:color w:val="000000" w:themeColor="text1"/>
          <w:sz w:val="24"/>
          <w:szCs w:val="24"/>
        </w:rPr>
        <w:t>ENSO</w:t>
      </w:r>
      <w:r w:rsidRPr="00891BFD">
        <w:rPr>
          <w:rFonts w:ascii="Verdana" w:hAnsi="Verdana"/>
          <w:color w:val="000000" w:themeColor="text1"/>
          <w:sz w:val="24"/>
          <w:szCs w:val="24"/>
        </w:rPr>
        <w:t xml:space="preserve"> (El Niño </w:t>
      </w:r>
      <w:proofErr w:type="spellStart"/>
      <w:r w:rsidRPr="00891BFD">
        <w:rPr>
          <w:rFonts w:ascii="Verdana" w:hAnsi="Verdana"/>
          <w:color w:val="000000" w:themeColor="text1"/>
          <w:sz w:val="24"/>
          <w:szCs w:val="24"/>
        </w:rPr>
        <w:t>Southern</w:t>
      </w:r>
      <w:proofErr w:type="spellEnd"/>
      <w:r w:rsidRPr="00891BFD">
        <w:rPr>
          <w:rFonts w:ascii="Verdana" w:hAnsi="Verdana"/>
          <w:color w:val="000000" w:themeColor="text1"/>
          <w:sz w:val="24"/>
          <w:szCs w:val="24"/>
        </w:rPr>
        <w:t xml:space="preserve"> </w:t>
      </w:r>
      <w:proofErr w:type="spellStart"/>
      <w:r w:rsidRPr="00891BFD">
        <w:rPr>
          <w:rFonts w:ascii="Verdana" w:hAnsi="Verdana"/>
          <w:color w:val="000000" w:themeColor="text1"/>
          <w:sz w:val="24"/>
          <w:szCs w:val="24"/>
        </w:rPr>
        <w:t>Oscillation</w:t>
      </w:r>
      <w:proofErr w:type="spellEnd"/>
      <w:r w:rsidRPr="00891BFD">
        <w:rPr>
          <w:rFonts w:ascii="Verdana" w:hAnsi="Verdana"/>
          <w:color w:val="000000" w:themeColor="text1"/>
          <w:sz w:val="24"/>
          <w:szCs w:val="24"/>
        </w:rPr>
        <w:t xml:space="preserve">), </w:t>
      </w:r>
      <w:r w:rsidRPr="00891BFD">
        <w:rPr>
          <w:rFonts w:ascii="Verdana" w:hAnsi="Verdana"/>
          <w:i/>
          <w:color w:val="000000" w:themeColor="text1"/>
          <w:sz w:val="24"/>
          <w:szCs w:val="24"/>
        </w:rPr>
        <w:t>PDO</w:t>
      </w:r>
      <w:r w:rsidRPr="00891BFD">
        <w:rPr>
          <w:rFonts w:ascii="Verdana" w:hAnsi="Verdana"/>
          <w:color w:val="000000" w:themeColor="text1"/>
          <w:sz w:val="24"/>
          <w:szCs w:val="24"/>
        </w:rPr>
        <w:t xml:space="preserve"> (</w:t>
      </w:r>
      <w:proofErr w:type="spellStart"/>
      <w:r w:rsidRPr="00891BFD">
        <w:rPr>
          <w:rFonts w:ascii="Verdana" w:hAnsi="Verdana"/>
          <w:color w:val="000000" w:themeColor="text1"/>
          <w:sz w:val="24"/>
          <w:szCs w:val="24"/>
        </w:rPr>
        <w:t>Pacific</w:t>
      </w:r>
      <w:proofErr w:type="spellEnd"/>
      <w:r w:rsidRPr="00891BFD">
        <w:rPr>
          <w:rFonts w:ascii="Verdana" w:hAnsi="Verdana"/>
          <w:color w:val="000000" w:themeColor="text1"/>
          <w:sz w:val="24"/>
          <w:szCs w:val="24"/>
        </w:rPr>
        <w:t xml:space="preserve"> </w:t>
      </w:r>
      <w:proofErr w:type="spellStart"/>
      <w:r w:rsidRPr="00891BFD">
        <w:rPr>
          <w:rFonts w:ascii="Verdana" w:hAnsi="Verdana"/>
          <w:color w:val="000000" w:themeColor="text1"/>
          <w:sz w:val="24"/>
          <w:szCs w:val="24"/>
        </w:rPr>
        <w:t>Decadal</w:t>
      </w:r>
      <w:proofErr w:type="spellEnd"/>
      <w:r w:rsidRPr="00891BFD">
        <w:rPr>
          <w:rFonts w:ascii="Verdana" w:hAnsi="Verdana"/>
          <w:color w:val="000000" w:themeColor="text1"/>
          <w:sz w:val="24"/>
          <w:szCs w:val="24"/>
        </w:rPr>
        <w:t xml:space="preserve"> </w:t>
      </w:r>
      <w:proofErr w:type="spellStart"/>
      <w:r w:rsidRPr="00891BFD">
        <w:rPr>
          <w:rFonts w:ascii="Verdana" w:hAnsi="Verdana"/>
          <w:color w:val="000000" w:themeColor="text1"/>
          <w:sz w:val="24"/>
          <w:szCs w:val="24"/>
        </w:rPr>
        <w:t>Oscillation</w:t>
      </w:r>
      <w:proofErr w:type="spellEnd"/>
      <w:r w:rsidRPr="00891BFD">
        <w:rPr>
          <w:rFonts w:ascii="Verdana" w:hAnsi="Verdana"/>
          <w:color w:val="000000" w:themeColor="text1"/>
          <w:sz w:val="24"/>
          <w:szCs w:val="24"/>
        </w:rPr>
        <w:t xml:space="preserve">) (Magaña </w:t>
      </w:r>
      <w:r w:rsidRPr="00891BFD">
        <w:rPr>
          <w:rFonts w:ascii="Verdana" w:hAnsi="Verdana"/>
          <w:i/>
          <w:color w:val="000000" w:themeColor="text1"/>
          <w:sz w:val="24"/>
          <w:szCs w:val="24"/>
        </w:rPr>
        <w:t>et al</w:t>
      </w:r>
      <w:r w:rsidRPr="00891BFD">
        <w:rPr>
          <w:rFonts w:ascii="Verdana" w:hAnsi="Verdana"/>
          <w:color w:val="000000" w:themeColor="text1"/>
          <w:sz w:val="24"/>
          <w:szCs w:val="24"/>
        </w:rPr>
        <w:t xml:space="preserve">., 2003; Méndez </w:t>
      </w:r>
      <w:r w:rsidRPr="00891BFD">
        <w:rPr>
          <w:rFonts w:ascii="Verdana" w:hAnsi="Verdana"/>
          <w:i/>
          <w:color w:val="000000" w:themeColor="text1"/>
          <w:sz w:val="24"/>
          <w:szCs w:val="24"/>
        </w:rPr>
        <w:t>et al</w:t>
      </w:r>
      <w:r w:rsidRPr="00891BFD">
        <w:rPr>
          <w:rFonts w:ascii="Verdana" w:hAnsi="Verdana"/>
          <w:color w:val="000000" w:themeColor="text1"/>
          <w:sz w:val="24"/>
          <w:szCs w:val="24"/>
        </w:rPr>
        <w:t xml:space="preserve">., 2007; Méndez </w:t>
      </w:r>
      <w:r w:rsidRPr="00891BFD">
        <w:rPr>
          <w:rFonts w:ascii="Verdana" w:hAnsi="Verdana"/>
          <w:i/>
          <w:color w:val="000000" w:themeColor="text1"/>
          <w:sz w:val="24"/>
          <w:szCs w:val="24"/>
        </w:rPr>
        <w:t>et al</w:t>
      </w:r>
      <w:r w:rsidRPr="00891BFD">
        <w:rPr>
          <w:rFonts w:ascii="Verdana" w:hAnsi="Verdana"/>
          <w:color w:val="000000" w:themeColor="text1"/>
          <w:sz w:val="24"/>
          <w:szCs w:val="24"/>
        </w:rPr>
        <w:t xml:space="preserve">., 2010; Méndez and Magaña, 2009). Por lo </w:t>
      </w:r>
      <w:r>
        <w:rPr>
          <w:rFonts w:ascii="Verdana" w:hAnsi="Verdana"/>
          <w:color w:val="000000" w:themeColor="text1"/>
          <w:sz w:val="24"/>
          <w:szCs w:val="24"/>
        </w:rPr>
        <w:t>tanto,</w:t>
      </w:r>
      <w:r w:rsidRPr="00891BFD">
        <w:rPr>
          <w:rFonts w:ascii="Verdana" w:hAnsi="Verdana"/>
          <w:color w:val="000000" w:themeColor="text1"/>
          <w:sz w:val="24"/>
          <w:szCs w:val="24"/>
        </w:rPr>
        <w:t xml:space="preserve"> es de esperarse que </w:t>
      </w:r>
      <w:r>
        <w:rPr>
          <w:rFonts w:ascii="Verdana" w:hAnsi="Verdana"/>
          <w:color w:val="000000" w:themeColor="text1"/>
          <w:sz w:val="24"/>
          <w:szCs w:val="24"/>
        </w:rPr>
        <w:t>e</w:t>
      </w:r>
      <w:r w:rsidRPr="00891BFD">
        <w:rPr>
          <w:rFonts w:ascii="Verdana" w:hAnsi="Verdana"/>
          <w:color w:val="000000" w:themeColor="text1"/>
          <w:sz w:val="24"/>
          <w:szCs w:val="24"/>
        </w:rPr>
        <w:t xml:space="preserve">stos influyan en las características estadísticas de las series. Como ejemplo de la influencia de la </w:t>
      </w:r>
      <w:r w:rsidRPr="00891BFD">
        <w:rPr>
          <w:rFonts w:ascii="Verdana" w:hAnsi="Verdana"/>
          <w:i/>
          <w:color w:val="000000" w:themeColor="text1"/>
          <w:sz w:val="24"/>
          <w:szCs w:val="24"/>
        </w:rPr>
        <w:t>PDO</w:t>
      </w:r>
      <w:r w:rsidRPr="00891BFD">
        <w:rPr>
          <w:rFonts w:ascii="Verdana" w:hAnsi="Verdana"/>
          <w:color w:val="000000" w:themeColor="text1"/>
          <w:sz w:val="24"/>
          <w:szCs w:val="24"/>
        </w:rPr>
        <w:t xml:space="preserve"> sobre las lluvias máximas en el Noroeste del país, se muestra la serie de la estación “San Vicente”, Ensenada, Baja California</w:t>
      </w:r>
      <w:r>
        <w:rPr>
          <w:rFonts w:ascii="Verdana" w:hAnsi="Verdana"/>
          <w:color w:val="000000" w:themeColor="text1"/>
          <w:sz w:val="24"/>
          <w:szCs w:val="24"/>
        </w:rPr>
        <w:t xml:space="preserve"> (Figura 4)</w:t>
      </w:r>
      <w:r w:rsidRPr="00891BFD">
        <w:rPr>
          <w:rFonts w:ascii="Verdana" w:hAnsi="Verdana"/>
          <w:color w:val="000000" w:themeColor="text1"/>
          <w:sz w:val="24"/>
          <w:szCs w:val="24"/>
        </w:rPr>
        <w:t>. Esta estación se localiza en la región 5, la única del país con clima mediterráneo, donde 46.7% de la aportación a la precipitación anual se presenta durante el invierno (</w:t>
      </w:r>
      <w:proofErr w:type="spellStart"/>
      <w:r w:rsidRPr="00891BFD">
        <w:rPr>
          <w:rFonts w:ascii="Verdana" w:hAnsi="Verdana"/>
          <w:color w:val="000000" w:themeColor="text1"/>
          <w:sz w:val="24"/>
          <w:szCs w:val="24"/>
        </w:rPr>
        <w:t>Alvarez-Olguin</w:t>
      </w:r>
      <w:proofErr w:type="spellEnd"/>
      <w:r w:rsidRPr="00891BFD">
        <w:rPr>
          <w:rFonts w:ascii="Verdana" w:hAnsi="Verdana"/>
          <w:color w:val="000000" w:themeColor="text1"/>
          <w:sz w:val="24"/>
          <w:szCs w:val="24"/>
        </w:rPr>
        <w:t xml:space="preserve"> y Escalante-Sandoval, 2017). Para la serie, se identificó un punto de cambio ascendente significativo en el año 1975 (Cuadro 4), el cual coincide con el inicio de la fase positiva de la </w:t>
      </w:r>
      <w:r w:rsidRPr="00891BFD">
        <w:rPr>
          <w:rFonts w:ascii="Verdana" w:hAnsi="Verdana"/>
          <w:i/>
          <w:color w:val="000000" w:themeColor="text1"/>
          <w:sz w:val="24"/>
          <w:szCs w:val="24"/>
        </w:rPr>
        <w:t>PDO</w:t>
      </w:r>
      <w:r>
        <w:rPr>
          <w:rFonts w:ascii="Verdana" w:hAnsi="Verdana"/>
          <w:i/>
          <w:color w:val="000000" w:themeColor="text1"/>
          <w:sz w:val="24"/>
          <w:szCs w:val="24"/>
        </w:rPr>
        <w:t>,</w:t>
      </w:r>
      <w:r w:rsidRPr="00891BFD">
        <w:rPr>
          <w:rFonts w:ascii="Verdana" w:hAnsi="Verdana"/>
          <w:color w:val="000000" w:themeColor="text1"/>
          <w:sz w:val="24"/>
          <w:szCs w:val="24"/>
        </w:rPr>
        <w:t xml:space="preserve"> que abarcó el periodo de 1976 a 1998. Se observó que, durante esta fase</w:t>
      </w:r>
      <w:r>
        <w:rPr>
          <w:rFonts w:ascii="Verdana" w:hAnsi="Verdana"/>
          <w:color w:val="000000" w:themeColor="text1"/>
          <w:sz w:val="24"/>
          <w:szCs w:val="24"/>
        </w:rPr>
        <w:t>,</w:t>
      </w:r>
      <w:r w:rsidRPr="00891BFD">
        <w:rPr>
          <w:rFonts w:ascii="Verdana" w:hAnsi="Verdana"/>
          <w:color w:val="000000" w:themeColor="text1"/>
          <w:sz w:val="24"/>
          <w:szCs w:val="24"/>
        </w:rPr>
        <w:t xml:space="preserve"> se presentaron tres de los eventos más intensos</w:t>
      </w:r>
      <w:r>
        <w:rPr>
          <w:rFonts w:ascii="Verdana" w:hAnsi="Verdana"/>
          <w:color w:val="000000" w:themeColor="text1"/>
          <w:sz w:val="24"/>
          <w:szCs w:val="24"/>
        </w:rPr>
        <w:t>,</w:t>
      </w:r>
      <w:r w:rsidRPr="00891BFD">
        <w:rPr>
          <w:rFonts w:ascii="Verdana" w:hAnsi="Verdana"/>
          <w:color w:val="000000" w:themeColor="text1"/>
          <w:sz w:val="24"/>
          <w:szCs w:val="24"/>
        </w:rPr>
        <w:t xml:space="preserve"> en los años 1978, 1993 y 1997. La fase positiva de </w:t>
      </w:r>
      <w:r w:rsidRPr="00891BFD">
        <w:rPr>
          <w:rFonts w:ascii="Verdana" w:hAnsi="Verdana"/>
          <w:i/>
          <w:color w:val="000000" w:themeColor="text1"/>
          <w:sz w:val="24"/>
          <w:szCs w:val="24"/>
        </w:rPr>
        <w:t>PDO</w:t>
      </w:r>
      <w:r w:rsidRPr="00891BFD">
        <w:rPr>
          <w:rFonts w:ascii="Verdana" w:hAnsi="Verdana"/>
          <w:color w:val="000000" w:themeColor="text1"/>
          <w:sz w:val="24"/>
          <w:szCs w:val="24"/>
        </w:rPr>
        <w:t xml:space="preserve"> favorece las lluvias invernales en el norte de México (Mantua </w:t>
      </w:r>
      <w:r w:rsidRPr="00891BFD">
        <w:rPr>
          <w:rFonts w:ascii="Verdana" w:hAnsi="Verdana"/>
          <w:i/>
          <w:color w:val="000000" w:themeColor="text1"/>
          <w:sz w:val="24"/>
          <w:szCs w:val="24"/>
        </w:rPr>
        <w:t>et al</w:t>
      </w:r>
      <w:r w:rsidRPr="00891BFD">
        <w:rPr>
          <w:rFonts w:ascii="Verdana" w:hAnsi="Verdana"/>
          <w:color w:val="000000" w:themeColor="text1"/>
          <w:sz w:val="24"/>
          <w:szCs w:val="24"/>
        </w:rPr>
        <w:t xml:space="preserve">., 1997; Méndez </w:t>
      </w:r>
      <w:r w:rsidRPr="00891BFD">
        <w:rPr>
          <w:rFonts w:ascii="Verdana" w:hAnsi="Verdana"/>
          <w:i/>
          <w:color w:val="000000" w:themeColor="text1"/>
          <w:sz w:val="24"/>
          <w:szCs w:val="24"/>
        </w:rPr>
        <w:t>et al</w:t>
      </w:r>
      <w:r w:rsidRPr="00891BFD">
        <w:rPr>
          <w:rFonts w:ascii="Verdana" w:hAnsi="Verdana"/>
          <w:color w:val="000000" w:themeColor="text1"/>
          <w:sz w:val="24"/>
          <w:szCs w:val="24"/>
        </w:rPr>
        <w:t xml:space="preserve">., 2010), por lo cual, la falta de estacionareidad de la serie, se puede atribuir a la influencia de la </w:t>
      </w:r>
      <w:r w:rsidRPr="00891BFD">
        <w:rPr>
          <w:rFonts w:ascii="Verdana" w:hAnsi="Verdana"/>
          <w:i/>
          <w:color w:val="000000" w:themeColor="text1"/>
          <w:sz w:val="24"/>
          <w:szCs w:val="24"/>
        </w:rPr>
        <w:t>PDO</w:t>
      </w:r>
      <w:r w:rsidRPr="00891BFD">
        <w:rPr>
          <w:rFonts w:ascii="Verdana" w:hAnsi="Verdana"/>
          <w:color w:val="000000" w:themeColor="text1"/>
          <w:sz w:val="24"/>
          <w:szCs w:val="24"/>
        </w:rPr>
        <w:t>.</w:t>
      </w:r>
    </w:p>
    <w:p w:rsidR="002212F9" w:rsidRDefault="002212F9" w:rsidP="002212F9">
      <w:pPr>
        <w:autoSpaceDE w:val="0"/>
        <w:autoSpaceDN w:val="0"/>
        <w:adjustRightInd w:val="0"/>
        <w:spacing w:after="100" w:line="240" w:lineRule="auto"/>
        <w:rPr>
          <w:rFonts w:ascii="Verdana" w:hAnsi="Verdana"/>
          <w:color w:val="000000" w:themeColor="text1"/>
          <w:sz w:val="24"/>
          <w:szCs w:val="24"/>
        </w:rPr>
      </w:pPr>
      <w:r w:rsidRPr="0076068C">
        <w:rPr>
          <w:rFonts w:ascii="Verdana" w:hAnsi="Verdana"/>
          <w:noProof/>
          <w:color w:val="000000" w:themeColor="text1"/>
          <w:sz w:val="24"/>
          <w:szCs w:val="24"/>
        </w:rPr>
        <w:lastRenderedPageBreak/>
        <w:drawing>
          <wp:inline distT="0" distB="0" distL="0" distR="0" wp14:anchorId="347A6F7E" wp14:editId="58140C10">
            <wp:extent cx="5762625" cy="5579405"/>
            <wp:effectExtent l="0" t="0" r="0" b="0"/>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7343" cy="5583973"/>
                    </a:xfrm>
                    <a:prstGeom prst="rect">
                      <a:avLst/>
                    </a:prstGeom>
                    <a:noFill/>
                    <a:ln>
                      <a:noFill/>
                    </a:ln>
                    <a:effectLst/>
                  </pic:spPr>
                </pic:pic>
              </a:graphicData>
            </a:graphic>
          </wp:inline>
        </w:drawing>
      </w:r>
    </w:p>
    <w:p w:rsidR="002212F9" w:rsidRPr="00891BFD" w:rsidRDefault="002212F9" w:rsidP="002212F9">
      <w:pPr>
        <w:pStyle w:val="Sinespaciado"/>
        <w:spacing w:after="100"/>
        <w:jc w:val="center"/>
        <w:rPr>
          <w:rFonts w:ascii="Verdana" w:hAnsi="Verdana"/>
          <w:b/>
          <w:color w:val="000000" w:themeColor="text1"/>
          <w:sz w:val="24"/>
          <w:szCs w:val="24"/>
        </w:rPr>
      </w:pPr>
      <w:r w:rsidRPr="00891BFD">
        <w:rPr>
          <w:rFonts w:ascii="Verdana" w:hAnsi="Verdana"/>
          <w:b/>
          <w:color w:val="000000" w:themeColor="text1"/>
          <w:sz w:val="24"/>
          <w:szCs w:val="24"/>
        </w:rPr>
        <w:t>Figura 3. Series de lluvia anual máxima en 24 horas no estacionarias y residuales obtenidos por Descomposición de Modos Empíricos por Conjuntos (EEMD).</w:t>
      </w:r>
    </w:p>
    <w:p w:rsidR="002212F9" w:rsidRPr="008F05A1" w:rsidRDefault="002212F9" w:rsidP="002212F9">
      <w:pPr>
        <w:pStyle w:val="Sinespaciado"/>
        <w:spacing w:after="100"/>
        <w:rPr>
          <w:rFonts w:ascii="Verdana" w:hAnsi="Verdana"/>
          <w:color w:val="000000" w:themeColor="text1"/>
          <w:sz w:val="20"/>
          <w:szCs w:val="20"/>
        </w:rPr>
      </w:pPr>
    </w:p>
    <w:p w:rsidR="002212F9" w:rsidRPr="008F05A1" w:rsidRDefault="002212F9" w:rsidP="002212F9">
      <w:pPr>
        <w:pStyle w:val="Sinespaciado"/>
        <w:spacing w:after="100"/>
        <w:jc w:val="center"/>
        <w:rPr>
          <w:rFonts w:ascii="Verdana" w:hAnsi="Verdana"/>
          <w:color w:val="000000" w:themeColor="text1"/>
          <w:sz w:val="20"/>
          <w:szCs w:val="20"/>
        </w:rPr>
      </w:pPr>
      <w:r w:rsidRPr="008F05A1">
        <w:rPr>
          <w:rFonts w:ascii="Verdana" w:hAnsi="Verdana"/>
          <w:noProof/>
          <w:color w:val="000000" w:themeColor="text1"/>
          <w:sz w:val="20"/>
          <w:szCs w:val="20"/>
        </w:rPr>
        <w:lastRenderedPageBreak/>
        <w:drawing>
          <wp:inline distT="0" distB="0" distL="0" distR="0" wp14:anchorId="1358CD55" wp14:editId="50C9E588">
            <wp:extent cx="4979670" cy="2754630"/>
            <wp:effectExtent l="0" t="0" r="0" b="0"/>
            <wp:docPr id="56" name="Gráfico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2"/>
                    <pic:cNvPicPr>
                      <a:picLocks/>
                    </pic:cNvPicPr>
                  </pic:nvPicPr>
                  <pic:blipFill>
                    <a:blip r:embed="rId14">
                      <a:extLst>
                        <a:ext uri="{28A0092B-C50C-407E-A947-70E740481C1C}">
                          <a14:useLocalDpi xmlns:a14="http://schemas.microsoft.com/office/drawing/2010/main" val="0"/>
                        </a:ext>
                      </a:extLst>
                    </a:blip>
                    <a:srcRect r="-26"/>
                    <a:stretch>
                      <a:fillRect/>
                    </a:stretch>
                  </pic:blipFill>
                  <pic:spPr bwMode="auto">
                    <a:xfrm>
                      <a:off x="0" y="0"/>
                      <a:ext cx="4979670" cy="2754630"/>
                    </a:xfrm>
                    <a:prstGeom prst="rect">
                      <a:avLst/>
                    </a:prstGeom>
                    <a:noFill/>
                    <a:ln>
                      <a:noFill/>
                    </a:ln>
                  </pic:spPr>
                </pic:pic>
              </a:graphicData>
            </a:graphic>
          </wp:inline>
        </w:drawing>
      </w:r>
    </w:p>
    <w:p w:rsidR="002212F9" w:rsidRPr="00891BFD" w:rsidRDefault="002212F9" w:rsidP="002212F9">
      <w:pPr>
        <w:pStyle w:val="HTMLconformatoprevio"/>
        <w:spacing w:after="100"/>
        <w:jc w:val="center"/>
        <w:rPr>
          <w:rFonts w:ascii="Verdana" w:hAnsi="Verdana" w:cs="Times New Roman"/>
          <w:b/>
          <w:color w:val="000000" w:themeColor="text1"/>
          <w:sz w:val="24"/>
          <w:szCs w:val="24"/>
        </w:rPr>
      </w:pPr>
      <w:r w:rsidRPr="00891BFD">
        <w:rPr>
          <w:rFonts w:ascii="Verdana" w:hAnsi="Verdana" w:cs="Times New Roman"/>
          <w:b/>
          <w:color w:val="000000" w:themeColor="text1"/>
          <w:sz w:val="24"/>
          <w:szCs w:val="24"/>
        </w:rPr>
        <w:t>Figura 4 Lluvia anual máxima en 24 horas registrada en la estación “San Vicente”, Ensenada, Baja California.</w:t>
      </w:r>
    </w:p>
    <w:p w:rsidR="002212F9" w:rsidRPr="008F05A1" w:rsidRDefault="002212F9" w:rsidP="002212F9">
      <w:pPr>
        <w:pStyle w:val="Sinespaciado"/>
        <w:spacing w:after="100"/>
        <w:rPr>
          <w:rFonts w:ascii="Verdana" w:hAnsi="Verdana"/>
          <w:color w:val="000000" w:themeColor="text1"/>
          <w:sz w:val="20"/>
          <w:szCs w:val="20"/>
        </w:rPr>
      </w:pPr>
    </w:p>
    <w:p w:rsidR="002212F9" w:rsidRPr="00891BFD" w:rsidRDefault="002212F9" w:rsidP="002212F9">
      <w:pPr>
        <w:pStyle w:val="Sinespaciado"/>
        <w:spacing w:after="100"/>
        <w:jc w:val="center"/>
        <w:rPr>
          <w:rFonts w:ascii="Verdana" w:hAnsi="Verdana"/>
          <w:b/>
          <w:color w:val="000000" w:themeColor="text1"/>
          <w:sz w:val="24"/>
          <w:szCs w:val="24"/>
        </w:rPr>
      </w:pPr>
      <w:r w:rsidRPr="00891BFD">
        <w:rPr>
          <w:rFonts w:ascii="Verdana" w:hAnsi="Verdana"/>
          <w:b/>
          <w:color w:val="000000" w:themeColor="text1"/>
          <w:sz w:val="24"/>
          <w:szCs w:val="24"/>
        </w:rPr>
        <w:t>Cuadro 4. Resultados de las pruebas de estacionareidad realizadas a las series de las estaciones “San Vicente” y “Acámbaro”.</w:t>
      </w:r>
    </w:p>
    <w:tbl>
      <w:tblPr>
        <w:tblW w:w="7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4"/>
        <w:gridCol w:w="2243"/>
        <w:gridCol w:w="2129"/>
        <w:gridCol w:w="1659"/>
      </w:tblGrid>
      <w:tr w:rsidR="002212F9" w:rsidRPr="008F05A1" w:rsidTr="002212F9">
        <w:trPr>
          <w:trHeight w:hRule="exact" w:val="284"/>
          <w:jc w:val="center"/>
        </w:trPr>
        <w:tc>
          <w:tcPr>
            <w:tcW w:w="1444" w:type="dxa"/>
            <w:vMerge w:val="restart"/>
            <w:shd w:val="clear" w:color="auto" w:fill="auto"/>
            <w:noWrap/>
            <w:vAlign w:val="center"/>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Prueba</w:t>
            </w:r>
          </w:p>
        </w:tc>
        <w:tc>
          <w:tcPr>
            <w:tcW w:w="2243" w:type="dxa"/>
            <w:vMerge w:val="restart"/>
            <w:shd w:val="clear" w:color="auto" w:fill="auto"/>
            <w:vAlign w:val="center"/>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Estadístico/condición</w:t>
            </w:r>
          </w:p>
        </w:tc>
        <w:tc>
          <w:tcPr>
            <w:tcW w:w="3788" w:type="dxa"/>
            <w:gridSpan w:val="2"/>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Estación</w:t>
            </w:r>
          </w:p>
        </w:tc>
      </w:tr>
      <w:tr w:rsidR="002212F9" w:rsidRPr="008F05A1" w:rsidTr="002212F9">
        <w:trPr>
          <w:trHeight w:hRule="exact" w:val="284"/>
          <w:jc w:val="center"/>
        </w:trPr>
        <w:tc>
          <w:tcPr>
            <w:tcW w:w="1444" w:type="dxa"/>
            <w:vMerge/>
            <w:shd w:val="clear" w:color="auto" w:fill="auto"/>
            <w:noWrap/>
            <w:vAlign w:val="center"/>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p>
        </w:tc>
        <w:tc>
          <w:tcPr>
            <w:tcW w:w="2243" w:type="dxa"/>
            <w:vMerge/>
            <w:tcBorders>
              <w:bottom w:val="single" w:sz="4" w:space="0" w:color="auto"/>
            </w:tcBorders>
            <w:shd w:val="clear" w:color="auto" w:fill="auto"/>
            <w:vAlign w:val="center"/>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p>
        </w:tc>
        <w:tc>
          <w:tcPr>
            <w:tcW w:w="2129" w:type="dxa"/>
            <w:tcBorders>
              <w:bottom w:val="single" w:sz="4" w:space="0" w:color="auto"/>
            </w:tcBorders>
            <w:vAlign w:val="bottom"/>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Acámbaro</w:t>
            </w:r>
          </w:p>
        </w:tc>
        <w:tc>
          <w:tcPr>
            <w:tcW w:w="1659" w:type="dxa"/>
            <w:tcBorders>
              <w:bottom w:val="single" w:sz="4" w:space="0" w:color="auto"/>
            </w:tcBorders>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San Vicente</w:t>
            </w:r>
          </w:p>
        </w:tc>
      </w:tr>
      <w:tr w:rsidR="002212F9" w:rsidRPr="008F05A1" w:rsidTr="002212F9">
        <w:trPr>
          <w:trHeight w:hRule="exact" w:val="284"/>
          <w:jc w:val="center"/>
        </w:trPr>
        <w:tc>
          <w:tcPr>
            <w:tcW w:w="1444" w:type="dxa"/>
            <w:vMerge w:val="restart"/>
            <w:shd w:val="clear" w:color="auto" w:fill="auto"/>
            <w:noWrap/>
            <w:vAlign w:val="center"/>
            <w:hideMark/>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Pettitt</w:t>
            </w:r>
          </w:p>
        </w:tc>
        <w:tc>
          <w:tcPr>
            <w:tcW w:w="2243" w:type="dxa"/>
            <w:tcBorders>
              <w:bottom w:val="nil"/>
            </w:tcBorders>
            <w:shd w:val="clear" w:color="auto" w:fill="auto"/>
            <w:vAlign w:val="center"/>
            <w:hideMark/>
          </w:tcPr>
          <w:p w:rsidR="002212F9" w:rsidRPr="008F05A1" w:rsidRDefault="002212F9" w:rsidP="002212F9">
            <w:pPr>
              <w:pStyle w:val="Sinespaciado"/>
              <w:spacing w:after="100"/>
              <w:ind w:right="-175"/>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Punto de cambio</w:t>
            </w:r>
          </w:p>
        </w:tc>
        <w:tc>
          <w:tcPr>
            <w:tcW w:w="2129" w:type="dxa"/>
            <w:tcBorders>
              <w:bottom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1987</w:t>
            </w:r>
          </w:p>
        </w:tc>
        <w:tc>
          <w:tcPr>
            <w:tcW w:w="1659" w:type="dxa"/>
            <w:tcBorders>
              <w:bottom w:val="nil"/>
            </w:tcBorders>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1975</w:t>
            </w:r>
          </w:p>
        </w:tc>
      </w:tr>
      <w:tr w:rsidR="002212F9" w:rsidRPr="008F05A1" w:rsidTr="002212F9">
        <w:trPr>
          <w:trHeight w:hRule="exact" w:val="284"/>
          <w:jc w:val="center"/>
        </w:trPr>
        <w:tc>
          <w:tcPr>
            <w:tcW w:w="1444" w:type="dxa"/>
            <w:vMerge/>
            <w:vAlign w:val="center"/>
            <w:hideMark/>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p>
        </w:tc>
        <w:tc>
          <w:tcPr>
            <w:tcW w:w="2243" w:type="dxa"/>
            <w:tcBorders>
              <w:top w:val="nil"/>
              <w:bottom w:val="nil"/>
            </w:tcBorders>
            <w:shd w:val="clear" w:color="auto" w:fill="auto"/>
            <w:vAlign w:val="center"/>
            <w:hideMark/>
          </w:tcPr>
          <w:p w:rsidR="002212F9" w:rsidRPr="008F05A1" w:rsidRDefault="002212F9" w:rsidP="002212F9">
            <w:pPr>
              <w:pStyle w:val="Sinespaciado"/>
              <w:spacing w:after="100"/>
              <w:jc w:val="center"/>
              <w:rPr>
                <w:rFonts w:ascii="Verdana" w:hAnsi="Verdana"/>
                <w:i/>
                <w:color w:val="000000" w:themeColor="text1"/>
                <w:sz w:val="20"/>
                <w:szCs w:val="20"/>
                <w:lang w:val="es-MX" w:eastAsia="es-MX"/>
              </w:rPr>
            </w:pPr>
            <w:r w:rsidRPr="008F05A1">
              <w:rPr>
                <w:rFonts w:ascii="Verdana" w:hAnsi="Verdana"/>
                <w:i/>
                <w:color w:val="000000" w:themeColor="text1"/>
                <w:sz w:val="20"/>
                <w:szCs w:val="20"/>
                <w:lang w:val="es-MX" w:eastAsia="es-MX"/>
              </w:rPr>
              <w:t>K</w:t>
            </w:r>
            <w:r w:rsidRPr="008F05A1">
              <w:rPr>
                <w:rFonts w:ascii="Verdana" w:hAnsi="Verdana"/>
                <w:i/>
                <w:color w:val="000000" w:themeColor="text1"/>
                <w:sz w:val="20"/>
                <w:szCs w:val="20"/>
                <w:vertAlign w:val="subscript"/>
                <w:lang w:val="es-MX" w:eastAsia="es-MX"/>
              </w:rPr>
              <w:t>T</w:t>
            </w:r>
          </w:p>
        </w:tc>
        <w:tc>
          <w:tcPr>
            <w:tcW w:w="2129" w:type="dxa"/>
            <w:tcBorders>
              <w:top w:val="nil"/>
              <w:bottom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529</w:t>
            </w:r>
          </w:p>
        </w:tc>
        <w:tc>
          <w:tcPr>
            <w:tcW w:w="1659" w:type="dxa"/>
            <w:tcBorders>
              <w:top w:val="nil"/>
              <w:bottom w:val="nil"/>
            </w:tcBorders>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429</w:t>
            </w:r>
          </w:p>
        </w:tc>
      </w:tr>
      <w:tr w:rsidR="002212F9" w:rsidRPr="008F05A1" w:rsidTr="002212F9">
        <w:trPr>
          <w:trHeight w:hRule="exact" w:val="284"/>
          <w:jc w:val="center"/>
        </w:trPr>
        <w:tc>
          <w:tcPr>
            <w:tcW w:w="1444" w:type="dxa"/>
            <w:vMerge/>
            <w:vAlign w:val="center"/>
            <w:hideMark/>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p>
        </w:tc>
        <w:tc>
          <w:tcPr>
            <w:tcW w:w="2243" w:type="dxa"/>
            <w:tcBorders>
              <w:top w:val="nil"/>
              <w:bottom w:val="nil"/>
            </w:tcBorders>
            <w:shd w:val="clear" w:color="auto" w:fill="auto"/>
            <w:vAlign w:val="center"/>
            <w:hideMark/>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i/>
                <w:iCs/>
                <w:color w:val="000000" w:themeColor="text1"/>
                <w:sz w:val="20"/>
                <w:szCs w:val="20"/>
                <w:lang w:val="es-MX" w:eastAsia="es-MX"/>
              </w:rPr>
              <w:t>p</w:t>
            </w:r>
            <w:r w:rsidRPr="008F05A1">
              <w:rPr>
                <w:rFonts w:ascii="Verdana" w:hAnsi="Verdana"/>
                <w:color w:val="000000" w:themeColor="text1"/>
                <w:sz w:val="20"/>
                <w:szCs w:val="20"/>
                <w:lang w:val="es-MX" w:eastAsia="es-MX"/>
              </w:rPr>
              <w:t>-</w:t>
            </w:r>
            <w:proofErr w:type="spellStart"/>
            <w:r w:rsidRPr="008F05A1">
              <w:rPr>
                <w:rFonts w:ascii="Verdana" w:hAnsi="Verdana"/>
                <w:color w:val="000000" w:themeColor="text1"/>
                <w:sz w:val="20"/>
                <w:szCs w:val="20"/>
                <w:lang w:val="es-MX" w:eastAsia="es-MX"/>
              </w:rPr>
              <w:t>value</w:t>
            </w:r>
            <w:proofErr w:type="spellEnd"/>
          </w:p>
        </w:tc>
        <w:tc>
          <w:tcPr>
            <w:tcW w:w="2129" w:type="dxa"/>
            <w:tcBorders>
              <w:top w:val="nil"/>
              <w:bottom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0.0036</w:t>
            </w:r>
          </w:p>
        </w:tc>
        <w:tc>
          <w:tcPr>
            <w:tcW w:w="1659" w:type="dxa"/>
            <w:tcBorders>
              <w:top w:val="nil"/>
              <w:bottom w:val="nil"/>
            </w:tcBorders>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0.031</w:t>
            </w:r>
          </w:p>
        </w:tc>
      </w:tr>
      <w:tr w:rsidR="002212F9" w:rsidRPr="008F05A1" w:rsidTr="002212F9">
        <w:trPr>
          <w:trHeight w:hRule="exact" w:val="284"/>
          <w:jc w:val="center"/>
        </w:trPr>
        <w:tc>
          <w:tcPr>
            <w:tcW w:w="1444" w:type="dxa"/>
            <w:vMerge/>
            <w:vAlign w:val="center"/>
            <w:hideMark/>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p>
        </w:tc>
        <w:tc>
          <w:tcPr>
            <w:tcW w:w="2243" w:type="dxa"/>
            <w:tcBorders>
              <w:top w:val="nil"/>
              <w:bottom w:val="nil"/>
            </w:tcBorders>
            <w:shd w:val="clear" w:color="auto" w:fill="auto"/>
            <w:vAlign w:val="center"/>
            <w:hideMark/>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Cambio</w:t>
            </w:r>
          </w:p>
        </w:tc>
        <w:tc>
          <w:tcPr>
            <w:tcW w:w="2129" w:type="dxa"/>
            <w:tcBorders>
              <w:top w:val="nil"/>
              <w:bottom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Ascendente</w:t>
            </w:r>
          </w:p>
        </w:tc>
        <w:tc>
          <w:tcPr>
            <w:tcW w:w="1659" w:type="dxa"/>
            <w:tcBorders>
              <w:top w:val="nil"/>
              <w:bottom w:val="nil"/>
            </w:tcBorders>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Ascendente</w:t>
            </w:r>
          </w:p>
        </w:tc>
      </w:tr>
      <w:tr w:rsidR="002212F9" w:rsidRPr="008F05A1" w:rsidTr="002212F9">
        <w:trPr>
          <w:trHeight w:hRule="exact" w:val="284"/>
          <w:jc w:val="center"/>
        </w:trPr>
        <w:tc>
          <w:tcPr>
            <w:tcW w:w="1444" w:type="dxa"/>
            <w:vMerge/>
            <w:vAlign w:val="center"/>
            <w:hideMark/>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p>
        </w:tc>
        <w:tc>
          <w:tcPr>
            <w:tcW w:w="2243" w:type="dxa"/>
            <w:tcBorders>
              <w:top w:val="nil"/>
              <w:bottom w:val="single" w:sz="4" w:space="0" w:color="auto"/>
            </w:tcBorders>
            <w:shd w:val="clear" w:color="auto" w:fill="auto"/>
            <w:vAlign w:val="center"/>
            <w:hideMark/>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Significativo (</w:t>
            </w:r>
            <w:r w:rsidRPr="008F05A1">
              <w:rPr>
                <w:rFonts w:ascii="Verdana" w:hAnsi="Verdana"/>
                <w:color w:val="000000" w:themeColor="text1"/>
                <w:sz w:val="20"/>
                <w:szCs w:val="20"/>
              </w:rPr>
              <w:sym w:font="Symbol" w:char="F061"/>
            </w:r>
            <w:r w:rsidRPr="008F05A1">
              <w:rPr>
                <w:rFonts w:ascii="Verdana" w:hAnsi="Verdana"/>
                <w:color w:val="000000" w:themeColor="text1"/>
                <w:sz w:val="20"/>
                <w:szCs w:val="20"/>
              </w:rPr>
              <w:t>=0.05)</w:t>
            </w:r>
          </w:p>
        </w:tc>
        <w:tc>
          <w:tcPr>
            <w:tcW w:w="2129" w:type="dxa"/>
            <w:tcBorders>
              <w:top w:val="nil"/>
              <w:bottom w:val="single" w:sz="4" w:space="0" w:color="auto"/>
            </w:tcBorders>
            <w:vAlign w:val="bottom"/>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Si</w:t>
            </w:r>
          </w:p>
        </w:tc>
        <w:tc>
          <w:tcPr>
            <w:tcW w:w="1659" w:type="dxa"/>
            <w:tcBorders>
              <w:top w:val="nil"/>
              <w:bottom w:val="single" w:sz="4" w:space="0" w:color="auto"/>
            </w:tcBorders>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Si</w:t>
            </w:r>
          </w:p>
        </w:tc>
      </w:tr>
      <w:tr w:rsidR="002212F9" w:rsidRPr="008F05A1" w:rsidTr="002212F9">
        <w:trPr>
          <w:trHeight w:hRule="exact" w:val="284"/>
          <w:jc w:val="center"/>
        </w:trPr>
        <w:tc>
          <w:tcPr>
            <w:tcW w:w="1444" w:type="dxa"/>
            <w:vMerge w:val="restart"/>
            <w:shd w:val="clear" w:color="auto" w:fill="auto"/>
            <w:noWrap/>
            <w:vAlign w:val="center"/>
            <w:hideMark/>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Mann-Kendall</w:t>
            </w:r>
          </w:p>
        </w:tc>
        <w:tc>
          <w:tcPr>
            <w:tcW w:w="2243" w:type="dxa"/>
            <w:tcBorders>
              <w:bottom w:val="nil"/>
            </w:tcBorders>
            <w:shd w:val="clear" w:color="auto" w:fill="auto"/>
            <w:vAlign w:val="center"/>
            <w:hideMark/>
          </w:tcPr>
          <w:p w:rsidR="002212F9" w:rsidRPr="008F05A1" w:rsidRDefault="002212F9" w:rsidP="002212F9">
            <w:pPr>
              <w:pStyle w:val="Sinespaciado"/>
              <w:spacing w:after="100"/>
              <w:jc w:val="center"/>
              <w:rPr>
                <w:rFonts w:ascii="Verdana" w:hAnsi="Verdana"/>
                <w:i/>
                <w:iCs/>
                <w:color w:val="000000" w:themeColor="text1"/>
                <w:sz w:val="20"/>
                <w:szCs w:val="20"/>
                <w:lang w:val="es-MX" w:eastAsia="es-MX"/>
              </w:rPr>
            </w:pPr>
            <w:r w:rsidRPr="008F05A1">
              <w:rPr>
                <w:rFonts w:ascii="Verdana" w:hAnsi="Verdana"/>
                <w:i/>
                <w:iCs/>
                <w:color w:val="000000" w:themeColor="text1"/>
                <w:sz w:val="20"/>
                <w:szCs w:val="20"/>
                <w:lang w:val="es-MX" w:eastAsia="es-MX"/>
              </w:rPr>
              <w:sym w:font="Symbol" w:char="F074"/>
            </w:r>
          </w:p>
        </w:tc>
        <w:tc>
          <w:tcPr>
            <w:tcW w:w="2129" w:type="dxa"/>
            <w:tcBorders>
              <w:bottom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0.290</w:t>
            </w:r>
          </w:p>
        </w:tc>
        <w:tc>
          <w:tcPr>
            <w:tcW w:w="1659" w:type="dxa"/>
            <w:tcBorders>
              <w:bottom w:val="nil"/>
            </w:tcBorders>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0.157</w:t>
            </w:r>
          </w:p>
        </w:tc>
      </w:tr>
      <w:tr w:rsidR="002212F9" w:rsidRPr="008F05A1" w:rsidTr="002212F9">
        <w:trPr>
          <w:trHeight w:hRule="exact" w:val="284"/>
          <w:jc w:val="center"/>
        </w:trPr>
        <w:tc>
          <w:tcPr>
            <w:tcW w:w="1444" w:type="dxa"/>
            <w:vMerge/>
            <w:vAlign w:val="center"/>
            <w:hideMark/>
          </w:tcPr>
          <w:p w:rsidR="002212F9" w:rsidRPr="008F05A1" w:rsidRDefault="002212F9" w:rsidP="002212F9">
            <w:pPr>
              <w:pStyle w:val="Sinespaciado"/>
              <w:spacing w:after="100"/>
              <w:rPr>
                <w:rFonts w:ascii="Verdana" w:hAnsi="Verdana"/>
                <w:color w:val="000000" w:themeColor="text1"/>
                <w:sz w:val="20"/>
                <w:szCs w:val="20"/>
                <w:lang w:val="es-MX" w:eastAsia="es-MX"/>
              </w:rPr>
            </w:pPr>
          </w:p>
        </w:tc>
        <w:tc>
          <w:tcPr>
            <w:tcW w:w="2243" w:type="dxa"/>
            <w:tcBorders>
              <w:top w:val="nil"/>
              <w:bottom w:val="nil"/>
            </w:tcBorders>
            <w:shd w:val="clear" w:color="auto" w:fill="auto"/>
            <w:vAlign w:val="center"/>
            <w:hideMark/>
          </w:tcPr>
          <w:p w:rsidR="002212F9" w:rsidRPr="008F05A1" w:rsidRDefault="002212F9" w:rsidP="002212F9">
            <w:pPr>
              <w:pStyle w:val="Sinespaciado"/>
              <w:spacing w:after="100"/>
              <w:jc w:val="center"/>
              <w:rPr>
                <w:rFonts w:ascii="Verdana" w:hAnsi="Verdana"/>
                <w:i/>
                <w:iCs/>
                <w:color w:val="000000" w:themeColor="text1"/>
                <w:sz w:val="20"/>
                <w:szCs w:val="20"/>
                <w:lang w:val="es-MX" w:eastAsia="es-MX"/>
              </w:rPr>
            </w:pPr>
            <w:r w:rsidRPr="008F05A1">
              <w:rPr>
                <w:rFonts w:ascii="Verdana" w:hAnsi="Verdana"/>
                <w:i/>
                <w:iCs/>
                <w:color w:val="000000" w:themeColor="text1"/>
                <w:sz w:val="20"/>
                <w:szCs w:val="20"/>
                <w:lang w:val="es-MX" w:eastAsia="es-MX"/>
              </w:rPr>
              <w:t>S</w:t>
            </w:r>
          </w:p>
        </w:tc>
        <w:tc>
          <w:tcPr>
            <w:tcW w:w="2129" w:type="dxa"/>
            <w:tcBorders>
              <w:top w:val="nil"/>
              <w:bottom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585</w:t>
            </w:r>
          </w:p>
        </w:tc>
        <w:tc>
          <w:tcPr>
            <w:tcW w:w="1659" w:type="dxa"/>
            <w:tcBorders>
              <w:top w:val="nil"/>
              <w:bottom w:val="nil"/>
            </w:tcBorders>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317</w:t>
            </w:r>
          </w:p>
          <w:p w:rsidR="002212F9" w:rsidRPr="008F05A1" w:rsidRDefault="002212F9" w:rsidP="002212F9">
            <w:pPr>
              <w:pStyle w:val="Sinespaciado"/>
              <w:spacing w:after="100"/>
              <w:jc w:val="center"/>
              <w:rPr>
                <w:rFonts w:ascii="Verdana" w:hAnsi="Verdana"/>
                <w:color w:val="000000" w:themeColor="text1"/>
                <w:sz w:val="20"/>
                <w:szCs w:val="20"/>
                <w:lang w:val="es-MX" w:eastAsia="es-MX"/>
              </w:rPr>
            </w:pPr>
          </w:p>
        </w:tc>
      </w:tr>
      <w:tr w:rsidR="002212F9" w:rsidRPr="008F05A1" w:rsidTr="002212F9">
        <w:trPr>
          <w:trHeight w:hRule="exact" w:val="284"/>
          <w:jc w:val="center"/>
        </w:trPr>
        <w:tc>
          <w:tcPr>
            <w:tcW w:w="1444" w:type="dxa"/>
            <w:vMerge/>
            <w:vAlign w:val="center"/>
            <w:hideMark/>
          </w:tcPr>
          <w:p w:rsidR="002212F9" w:rsidRPr="008F05A1" w:rsidRDefault="002212F9" w:rsidP="002212F9">
            <w:pPr>
              <w:pStyle w:val="Sinespaciado"/>
              <w:spacing w:after="100"/>
              <w:rPr>
                <w:rFonts w:ascii="Verdana" w:hAnsi="Verdana"/>
                <w:color w:val="000000" w:themeColor="text1"/>
                <w:sz w:val="20"/>
                <w:szCs w:val="20"/>
                <w:lang w:val="es-MX" w:eastAsia="es-MX"/>
              </w:rPr>
            </w:pPr>
          </w:p>
        </w:tc>
        <w:tc>
          <w:tcPr>
            <w:tcW w:w="2243" w:type="dxa"/>
            <w:tcBorders>
              <w:top w:val="nil"/>
              <w:bottom w:val="nil"/>
            </w:tcBorders>
            <w:shd w:val="clear" w:color="auto" w:fill="auto"/>
            <w:vAlign w:val="center"/>
            <w:hideMark/>
          </w:tcPr>
          <w:p w:rsidR="002212F9" w:rsidRPr="008F05A1" w:rsidRDefault="002212F9" w:rsidP="002212F9">
            <w:pPr>
              <w:pStyle w:val="Sinespaciado"/>
              <w:spacing w:after="100"/>
              <w:jc w:val="center"/>
              <w:rPr>
                <w:rFonts w:ascii="Verdana" w:hAnsi="Verdana"/>
                <w:i/>
                <w:iCs/>
                <w:color w:val="000000" w:themeColor="text1"/>
                <w:sz w:val="20"/>
                <w:szCs w:val="20"/>
                <w:lang w:val="es-MX" w:eastAsia="es-MX"/>
              </w:rPr>
            </w:pPr>
            <w:r w:rsidRPr="008F05A1">
              <w:rPr>
                <w:rFonts w:ascii="Verdana" w:hAnsi="Verdana"/>
                <w:i/>
                <w:iCs/>
                <w:color w:val="000000" w:themeColor="text1"/>
                <w:sz w:val="20"/>
                <w:szCs w:val="20"/>
                <w:lang w:val="es-MX" w:eastAsia="es-MX"/>
              </w:rPr>
              <w:t>Z</w:t>
            </w:r>
          </w:p>
        </w:tc>
        <w:tc>
          <w:tcPr>
            <w:tcW w:w="2129" w:type="dxa"/>
            <w:tcBorders>
              <w:top w:val="nil"/>
              <w:bottom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3.38</w:t>
            </w:r>
          </w:p>
        </w:tc>
        <w:tc>
          <w:tcPr>
            <w:tcW w:w="1659" w:type="dxa"/>
            <w:tcBorders>
              <w:top w:val="nil"/>
              <w:bottom w:val="nil"/>
            </w:tcBorders>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1.83</w:t>
            </w:r>
          </w:p>
          <w:p w:rsidR="002212F9" w:rsidRPr="008F05A1" w:rsidRDefault="002212F9" w:rsidP="002212F9">
            <w:pPr>
              <w:pStyle w:val="Sinespaciado"/>
              <w:spacing w:after="100"/>
              <w:jc w:val="center"/>
              <w:rPr>
                <w:rFonts w:ascii="Verdana" w:hAnsi="Verdana"/>
                <w:color w:val="000000" w:themeColor="text1"/>
                <w:sz w:val="20"/>
                <w:szCs w:val="20"/>
                <w:lang w:val="es-MX" w:eastAsia="es-MX"/>
              </w:rPr>
            </w:pPr>
          </w:p>
        </w:tc>
      </w:tr>
      <w:tr w:rsidR="002212F9" w:rsidRPr="008F05A1" w:rsidTr="002212F9">
        <w:trPr>
          <w:trHeight w:hRule="exact" w:val="284"/>
          <w:jc w:val="center"/>
        </w:trPr>
        <w:tc>
          <w:tcPr>
            <w:tcW w:w="1444" w:type="dxa"/>
            <w:vMerge/>
            <w:vAlign w:val="center"/>
            <w:hideMark/>
          </w:tcPr>
          <w:p w:rsidR="002212F9" w:rsidRPr="008F05A1" w:rsidRDefault="002212F9" w:rsidP="002212F9">
            <w:pPr>
              <w:pStyle w:val="Sinespaciado"/>
              <w:spacing w:after="100"/>
              <w:rPr>
                <w:rFonts w:ascii="Verdana" w:hAnsi="Verdana"/>
                <w:color w:val="000000" w:themeColor="text1"/>
                <w:sz w:val="20"/>
                <w:szCs w:val="20"/>
                <w:lang w:val="es-MX" w:eastAsia="es-MX"/>
              </w:rPr>
            </w:pPr>
          </w:p>
        </w:tc>
        <w:tc>
          <w:tcPr>
            <w:tcW w:w="2243" w:type="dxa"/>
            <w:tcBorders>
              <w:top w:val="nil"/>
              <w:bottom w:val="nil"/>
            </w:tcBorders>
            <w:shd w:val="clear" w:color="auto" w:fill="auto"/>
            <w:vAlign w:val="center"/>
            <w:hideMark/>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Tendencia</w:t>
            </w:r>
          </w:p>
        </w:tc>
        <w:tc>
          <w:tcPr>
            <w:tcW w:w="2129" w:type="dxa"/>
            <w:tcBorders>
              <w:top w:val="nil"/>
              <w:bottom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Creciente</w:t>
            </w:r>
          </w:p>
        </w:tc>
        <w:tc>
          <w:tcPr>
            <w:tcW w:w="1659" w:type="dxa"/>
            <w:tcBorders>
              <w:top w:val="nil"/>
              <w:bottom w:val="nil"/>
            </w:tcBorders>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Creciente</w:t>
            </w:r>
          </w:p>
          <w:p w:rsidR="002212F9" w:rsidRPr="008F05A1" w:rsidRDefault="002212F9" w:rsidP="002212F9">
            <w:pPr>
              <w:pStyle w:val="Sinespaciado"/>
              <w:spacing w:after="100"/>
              <w:jc w:val="center"/>
              <w:rPr>
                <w:rFonts w:ascii="Verdana" w:hAnsi="Verdana"/>
                <w:color w:val="000000" w:themeColor="text1"/>
                <w:sz w:val="20"/>
                <w:szCs w:val="20"/>
                <w:lang w:val="es-MX" w:eastAsia="es-MX"/>
              </w:rPr>
            </w:pPr>
          </w:p>
          <w:p w:rsidR="002212F9" w:rsidRPr="008F05A1" w:rsidRDefault="002212F9" w:rsidP="002212F9">
            <w:pPr>
              <w:pStyle w:val="Sinespaciado"/>
              <w:spacing w:after="100"/>
              <w:jc w:val="center"/>
              <w:rPr>
                <w:rFonts w:ascii="Verdana" w:hAnsi="Verdana"/>
                <w:color w:val="000000" w:themeColor="text1"/>
                <w:sz w:val="20"/>
                <w:szCs w:val="20"/>
                <w:lang w:val="es-MX" w:eastAsia="es-MX"/>
              </w:rPr>
            </w:pPr>
          </w:p>
        </w:tc>
      </w:tr>
      <w:tr w:rsidR="002212F9" w:rsidRPr="008F05A1" w:rsidTr="002212F9">
        <w:trPr>
          <w:trHeight w:hRule="exact" w:val="284"/>
          <w:jc w:val="center"/>
        </w:trPr>
        <w:tc>
          <w:tcPr>
            <w:tcW w:w="1444" w:type="dxa"/>
            <w:vMerge/>
            <w:vAlign w:val="center"/>
            <w:hideMark/>
          </w:tcPr>
          <w:p w:rsidR="002212F9" w:rsidRPr="008F05A1" w:rsidRDefault="002212F9" w:rsidP="002212F9">
            <w:pPr>
              <w:pStyle w:val="Sinespaciado"/>
              <w:spacing w:after="100"/>
              <w:rPr>
                <w:rFonts w:ascii="Verdana" w:hAnsi="Verdana"/>
                <w:color w:val="000000" w:themeColor="text1"/>
                <w:sz w:val="20"/>
                <w:szCs w:val="20"/>
                <w:lang w:val="es-MX" w:eastAsia="es-MX"/>
              </w:rPr>
            </w:pPr>
          </w:p>
        </w:tc>
        <w:tc>
          <w:tcPr>
            <w:tcW w:w="2243" w:type="dxa"/>
            <w:tcBorders>
              <w:top w:val="nil"/>
              <w:bottom w:val="nil"/>
            </w:tcBorders>
            <w:shd w:val="clear" w:color="auto" w:fill="auto"/>
            <w:vAlign w:val="center"/>
            <w:hideMark/>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i/>
                <w:iCs/>
                <w:color w:val="000000" w:themeColor="text1"/>
                <w:sz w:val="20"/>
                <w:szCs w:val="20"/>
                <w:lang w:val="es-MX" w:eastAsia="es-MX"/>
              </w:rPr>
              <w:t>p</w:t>
            </w:r>
            <w:r w:rsidRPr="008F05A1">
              <w:rPr>
                <w:rFonts w:ascii="Verdana" w:hAnsi="Verdana"/>
                <w:color w:val="000000" w:themeColor="text1"/>
                <w:sz w:val="20"/>
                <w:szCs w:val="20"/>
                <w:lang w:val="es-MX" w:eastAsia="es-MX"/>
              </w:rPr>
              <w:t>-</w:t>
            </w:r>
            <w:proofErr w:type="spellStart"/>
            <w:r w:rsidRPr="008F05A1">
              <w:rPr>
                <w:rFonts w:ascii="Verdana" w:hAnsi="Verdana"/>
                <w:color w:val="000000" w:themeColor="text1"/>
                <w:sz w:val="20"/>
                <w:szCs w:val="20"/>
                <w:lang w:val="es-MX" w:eastAsia="es-MX"/>
              </w:rPr>
              <w:t>value</w:t>
            </w:r>
            <w:proofErr w:type="spellEnd"/>
          </w:p>
        </w:tc>
        <w:tc>
          <w:tcPr>
            <w:tcW w:w="2129" w:type="dxa"/>
            <w:tcBorders>
              <w:top w:val="nil"/>
              <w:bottom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0.0007</w:t>
            </w:r>
          </w:p>
        </w:tc>
        <w:tc>
          <w:tcPr>
            <w:tcW w:w="1659" w:type="dxa"/>
            <w:tcBorders>
              <w:top w:val="nil"/>
              <w:bottom w:val="nil"/>
            </w:tcBorders>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0.067</w:t>
            </w:r>
          </w:p>
          <w:p w:rsidR="002212F9" w:rsidRPr="008F05A1" w:rsidRDefault="002212F9" w:rsidP="002212F9">
            <w:pPr>
              <w:pStyle w:val="Sinespaciado"/>
              <w:spacing w:after="100"/>
              <w:jc w:val="center"/>
              <w:rPr>
                <w:rFonts w:ascii="Verdana" w:hAnsi="Verdana"/>
                <w:color w:val="000000" w:themeColor="text1"/>
                <w:sz w:val="20"/>
                <w:szCs w:val="20"/>
                <w:lang w:val="es-MX" w:eastAsia="es-MX"/>
              </w:rPr>
            </w:pPr>
          </w:p>
        </w:tc>
      </w:tr>
      <w:tr w:rsidR="002212F9" w:rsidRPr="008F05A1" w:rsidTr="002212F9">
        <w:trPr>
          <w:trHeight w:hRule="exact" w:val="284"/>
          <w:jc w:val="center"/>
        </w:trPr>
        <w:tc>
          <w:tcPr>
            <w:tcW w:w="1444" w:type="dxa"/>
            <w:vMerge/>
            <w:vAlign w:val="center"/>
            <w:hideMark/>
          </w:tcPr>
          <w:p w:rsidR="002212F9" w:rsidRPr="008F05A1" w:rsidRDefault="002212F9" w:rsidP="002212F9">
            <w:pPr>
              <w:pStyle w:val="Sinespaciado"/>
              <w:spacing w:after="100"/>
              <w:rPr>
                <w:rFonts w:ascii="Verdana" w:hAnsi="Verdana"/>
                <w:color w:val="000000" w:themeColor="text1"/>
                <w:sz w:val="20"/>
                <w:szCs w:val="20"/>
                <w:lang w:val="es-MX" w:eastAsia="es-MX"/>
              </w:rPr>
            </w:pPr>
          </w:p>
        </w:tc>
        <w:tc>
          <w:tcPr>
            <w:tcW w:w="2243" w:type="dxa"/>
            <w:tcBorders>
              <w:top w:val="nil"/>
            </w:tcBorders>
            <w:shd w:val="clear" w:color="auto" w:fill="auto"/>
            <w:vAlign w:val="center"/>
            <w:hideMark/>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Significativo (</w:t>
            </w:r>
            <w:r w:rsidRPr="008F05A1">
              <w:rPr>
                <w:rFonts w:ascii="Verdana" w:hAnsi="Verdana"/>
                <w:color w:val="000000" w:themeColor="text1"/>
                <w:sz w:val="20"/>
                <w:szCs w:val="20"/>
              </w:rPr>
              <w:sym w:font="Symbol" w:char="F061"/>
            </w:r>
            <w:r w:rsidRPr="008F05A1">
              <w:rPr>
                <w:rFonts w:ascii="Verdana" w:hAnsi="Verdana"/>
                <w:color w:val="000000" w:themeColor="text1"/>
                <w:sz w:val="20"/>
                <w:szCs w:val="20"/>
              </w:rPr>
              <w:t>=0.05)</w:t>
            </w:r>
          </w:p>
        </w:tc>
        <w:tc>
          <w:tcPr>
            <w:tcW w:w="2129" w:type="dxa"/>
            <w:tcBorders>
              <w:top w:val="nil"/>
            </w:tcBorders>
            <w:vAlign w:val="bottom"/>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Si</w:t>
            </w:r>
          </w:p>
        </w:tc>
        <w:tc>
          <w:tcPr>
            <w:tcW w:w="1659" w:type="dxa"/>
            <w:tcBorders>
              <w:top w:val="nil"/>
            </w:tcBorders>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No</w:t>
            </w:r>
          </w:p>
        </w:tc>
      </w:tr>
      <w:tr w:rsidR="002212F9" w:rsidRPr="008F05A1" w:rsidTr="002212F9">
        <w:trPr>
          <w:trHeight w:hRule="exact" w:val="284"/>
          <w:jc w:val="center"/>
        </w:trPr>
        <w:tc>
          <w:tcPr>
            <w:tcW w:w="3687" w:type="dxa"/>
            <w:gridSpan w:val="2"/>
            <w:shd w:val="clear" w:color="auto" w:fill="auto"/>
            <w:vAlign w:val="bottom"/>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Estacionaria</w:t>
            </w:r>
          </w:p>
          <w:p w:rsidR="002212F9" w:rsidRPr="008F05A1" w:rsidRDefault="002212F9" w:rsidP="002212F9">
            <w:pPr>
              <w:pStyle w:val="Sinespaciado"/>
              <w:spacing w:after="100"/>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Estacionaria</w:t>
            </w:r>
          </w:p>
        </w:tc>
        <w:tc>
          <w:tcPr>
            <w:tcW w:w="2129" w:type="dxa"/>
            <w:shd w:val="clear" w:color="auto" w:fill="auto"/>
            <w:vAlign w:val="bottom"/>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No</w:t>
            </w:r>
          </w:p>
        </w:tc>
        <w:tc>
          <w:tcPr>
            <w:tcW w:w="1659" w:type="dxa"/>
            <w:vAlign w:val="bottom"/>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No</w:t>
            </w:r>
          </w:p>
        </w:tc>
      </w:tr>
      <w:tr w:rsidR="002212F9" w:rsidRPr="008F05A1" w:rsidTr="002212F9">
        <w:trPr>
          <w:trHeight w:hRule="exact" w:val="888"/>
          <w:jc w:val="center"/>
        </w:trPr>
        <w:tc>
          <w:tcPr>
            <w:tcW w:w="3687" w:type="dxa"/>
            <w:gridSpan w:val="2"/>
            <w:shd w:val="clear" w:color="auto" w:fill="auto"/>
            <w:vAlign w:val="center"/>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Causa de no estacionareidad</w:t>
            </w:r>
          </w:p>
        </w:tc>
        <w:tc>
          <w:tcPr>
            <w:tcW w:w="2129" w:type="dxa"/>
            <w:shd w:val="clear" w:color="auto" w:fill="auto"/>
            <w:vAlign w:val="center"/>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Cambio ascendente y tendencia creciente</w:t>
            </w:r>
          </w:p>
        </w:tc>
        <w:tc>
          <w:tcPr>
            <w:tcW w:w="1659" w:type="dxa"/>
            <w:vAlign w:val="center"/>
          </w:tcPr>
          <w:p w:rsidR="002212F9" w:rsidRPr="008F05A1" w:rsidRDefault="002212F9" w:rsidP="002212F9">
            <w:pPr>
              <w:pStyle w:val="Sinespaciado"/>
              <w:spacing w:after="100"/>
              <w:jc w:val="center"/>
              <w:rPr>
                <w:rFonts w:ascii="Verdana" w:hAnsi="Verdana"/>
                <w:color w:val="000000" w:themeColor="text1"/>
                <w:sz w:val="20"/>
                <w:szCs w:val="20"/>
                <w:lang w:val="es-MX" w:eastAsia="es-MX"/>
              </w:rPr>
            </w:pPr>
            <w:r w:rsidRPr="008F05A1">
              <w:rPr>
                <w:rFonts w:ascii="Verdana" w:hAnsi="Verdana"/>
                <w:color w:val="000000" w:themeColor="text1"/>
                <w:sz w:val="20"/>
                <w:szCs w:val="20"/>
                <w:lang w:val="es-MX" w:eastAsia="es-MX"/>
              </w:rPr>
              <w:t>Cambio ascendente</w:t>
            </w:r>
          </w:p>
        </w:tc>
      </w:tr>
    </w:tbl>
    <w:p w:rsidR="002212F9" w:rsidRPr="008F05A1" w:rsidRDefault="002212F9" w:rsidP="002212F9">
      <w:pPr>
        <w:pStyle w:val="Sinespaciado"/>
        <w:spacing w:after="100"/>
        <w:rPr>
          <w:rFonts w:ascii="Verdana" w:hAnsi="Verdana"/>
          <w:color w:val="000000" w:themeColor="text1"/>
          <w:sz w:val="20"/>
          <w:szCs w:val="20"/>
        </w:rPr>
      </w:pPr>
    </w:p>
    <w:p w:rsidR="002212F9" w:rsidRPr="00D42E02" w:rsidRDefault="002212F9" w:rsidP="002212F9">
      <w:pPr>
        <w:pStyle w:val="Sinespaciado"/>
        <w:spacing w:after="100"/>
        <w:rPr>
          <w:rFonts w:ascii="Verdana" w:hAnsi="Verdana"/>
          <w:color w:val="000000" w:themeColor="text1"/>
          <w:sz w:val="24"/>
          <w:szCs w:val="24"/>
        </w:rPr>
      </w:pPr>
      <w:r w:rsidRPr="00D42E02">
        <w:rPr>
          <w:rFonts w:ascii="Verdana" w:hAnsi="Verdana"/>
          <w:color w:val="000000" w:themeColor="text1"/>
          <w:sz w:val="24"/>
          <w:szCs w:val="24"/>
        </w:rPr>
        <w:t xml:space="preserve">Como resultado del análisis de frecuencias, se determinó que para </w:t>
      </w:r>
      <w:r>
        <w:rPr>
          <w:rFonts w:ascii="Verdana" w:hAnsi="Verdana"/>
          <w:color w:val="000000" w:themeColor="text1"/>
          <w:sz w:val="24"/>
          <w:szCs w:val="24"/>
        </w:rPr>
        <w:t xml:space="preserve">83% (139) de las series no estacionarias </w:t>
      </w:r>
      <w:r w:rsidRPr="00D42E02">
        <w:rPr>
          <w:rFonts w:ascii="Verdana" w:hAnsi="Verdana"/>
          <w:color w:val="000000" w:themeColor="text1"/>
          <w:sz w:val="24"/>
          <w:szCs w:val="24"/>
        </w:rPr>
        <w:t xml:space="preserve">se seleccionaron modelos no estacionarios como los que mejor representan la variabilidad de los datos. </w:t>
      </w:r>
      <w:r>
        <w:rPr>
          <w:rFonts w:ascii="Verdana" w:hAnsi="Verdana"/>
          <w:color w:val="000000" w:themeColor="text1"/>
          <w:sz w:val="24"/>
          <w:szCs w:val="24"/>
        </w:rPr>
        <w:t>P</w:t>
      </w:r>
      <w:r w:rsidRPr="00290F52">
        <w:rPr>
          <w:rFonts w:ascii="Verdana" w:hAnsi="Verdana"/>
          <w:color w:val="000000" w:themeColor="text1"/>
          <w:sz w:val="24"/>
          <w:szCs w:val="24"/>
        </w:rPr>
        <w:t>ara las 2</w:t>
      </w:r>
      <w:r>
        <w:rPr>
          <w:rFonts w:ascii="Verdana" w:hAnsi="Verdana"/>
          <w:color w:val="000000" w:themeColor="text1"/>
          <w:sz w:val="24"/>
          <w:szCs w:val="24"/>
        </w:rPr>
        <w:t>8</w:t>
      </w:r>
      <w:r w:rsidRPr="00290F52">
        <w:rPr>
          <w:rFonts w:ascii="Verdana" w:hAnsi="Verdana"/>
          <w:color w:val="000000" w:themeColor="text1"/>
          <w:sz w:val="24"/>
          <w:szCs w:val="24"/>
        </w:rPr>
        <w:t xml:space="preserve"> series no estacionarias restantes, si bien con el </w:t>
      </w:r>
      <w:r w:rsidRPr="00290F52">
        <w:rPr>
          <w:rFonts w:ascii="Verdana" w:hAnsi="Verdana"/>
          <w:color w:val="000000" w:themeColor="text1"/>
          <w:sz w:val="24"/>
          <w:szCs w:val="24"/>
        </w:rPr>
        <w:lastRenderedPageBreak/>
        <w:t xml:space="preserve">estadístico </w:t>
      </w:r>
      <w:r w:rsidRPr="00C06676">
        <w:rPr>
          <w:rFonts w:ascii="Verdana" w:hAnsi="Verdana"/>
          <w:i/>
          <w:color w:val="000000" w:themeColor="text1"/>
          <w:sz w:val="24"/>
          <w:szCs w:val="24"/>
        </w:rPr>
        <w:t>AIC</w:t>
      </w:r>
      <w:r w:rsidRPr="00290F52">
        <w:rPr>
          <w:rFonts w:ascii="Verdana" w:hAnsi="Verdana"/>
          <w:color w:val="000000" w:themeColor="text1"/>
          <w:sz w:val="24"/>
          <w:szCs w:val="24"/>
        </w:rPr>
        <w:t xml:space="preserve"> los modelos no estacionarios aparentemente fueron mejores</w:t>
      </w:r>
      <w:r>
        <w:rPr>
          <w:rFonts w:ascii="Verdana" w:hAnsi="Verdana"/>
          <w:color w:val="000000" w:themeColor="text1"/>
          <w:sz w:val="24"/>
          <w:szCs w:val="24"/>
        </w:rPr>
        <w:t>;</w:t>
      </w:r>
      <w:r w:rsidRPr="00290F52">
        <w:rPr>
          <w:rFonts w:ascii="Verdana" w:hAnsi="Verdana"/>
          <w:color w:val="000000" w:themeColor="text1"/>
          <w:sz w:val="24"/>
          <w:szCs w:val="24"/>
        </w:rPr>
        <w:t xml:space="preserve"> el estadístico </w:t>
      </w:r>
      <w:r w:rsidRPr="00C06676">
        <w:rPr>
          <w:rFonts w:ascii="Verdana" w:hAnsi="Verdana"/>
          <w:i/>
          <w:color w:val="000000" w:themeColor="text1"/>
          <w:sz w:val="24"/>
          <w:szCs w:val="24"/>
        </w:rPr>
        <w:t>D</w:t>
      </w:r>
      <w:r w:rsidRPr="00290F52">
        <w:rPr>
          <w:rFonts w:ascii="Verdana" w:hAnsi="Verdana"/>
          <w:color w:val="000000" w:themeColor="text1"/>
          <w:sz w:val="24"/>
          <w:szCs w:val="24"/>
        </w:rPr>
        <w:t xml:space="preserve"> fue inferior a 3.84 (valor de </w:t>
      </w:r>
      <w:r w:rsidRPr="00C06676">
        <w:rPr>
          <w:rFonts w:ascii="Verdana" w:hAnsi="Verdana"/>
          <w:i/>
          <w:color w:val="000000" w:themeColor="text1"/>
          <w:sz w:val="24"/>
          <w:szCs w:val="24"/>
        </w:rPr>
        <w:sym w:font="Symbol" w:char="F063"/>
      </w:r>
      <w:r w:rsidRPr="00C06676">
        <w:rPr>
          <w:rFonts w:ascii="Verdana" w:hAnsi="Verdana"/>
          <w:i/>
          <w:color w:val="000000" w:themeColor="text1"/>
          <w:sz w:val="24"/>
          <w:szCs w:val="24"/>
          <w:vertAlign w:val="superscript"/>
        </w:rPr>
        <w:t>2</w:t>
      </w:r>
      <w:r w:rsidRPr="00C06676">
        <w:rPr>
          <w:rFonts w:ascii="Verdana" w:hAnsi="Verdana"/>
          <w:i/>
          <w:color w:val="000000" w:themeColor="text1"/>
          <w:sz w:val="24"/>
          <w:szCs w:val="24"/>
          <w:vertAlign w:val="subscript"/>
        </w:rPr>
        <w:sym w:font="Symbol" w:char="F06E"/>
      </w:r>
      <w:r w:rsidRPr="00290F52">
        <w:rPr>
          <w:rFonts w:ascii="Verdana" w:hAnsi="Verdana"/>
          <w:color w:val="000000" w:themeColor="text1"/>
          <w:sz w:val="24"/>
          <w:szCs w:val="24"/>
        </w:rPr>
        <w:t xml:space="preserve"> a un nivel </w:t>
      </w:r>
      <w:r w:rsidRPr="00290F52">
        <w:rPr>
          <w:rFonts w:ascii="Verdana" w:hAnsi="Verdana"/>
          <w:color w:val="000000" w:themeColor="text1"/>
          <w:sz w:val="24"/>
          <w:szCs w:val="24"/>
        </w:rPr>
        <w:sym w:font="Symbol" w:char="F061"/>
      </w:r>
      <w:r w:rsidRPr="00290F52">
        <w:rPr>
          <w:rFonts w:ascii="Verdana" w:hAnsi="Verdana"/>
          <w:color w:val="000000" w:themeColor="text1"/>
          <w:sz w:val="24"/>
          <w:szCs w:val="24"/>
        </w:rPr>
        <w:t xml:space="preserve">=0.05), por lo que no se justificó estadísticamente la utilización de un modelo </w:t>
      </w:r>
      <w:r w:rsidRPr="00C06676">
        <w:rPr>
          <w:rFonts w:ascii="Verdana" w:hAnsi="Verdana"/>
          <w:i/>
          <w:color w:val="000000" w:themeColor="text1"/>
          <w:sz w:val="24"/>
          <w:szCs w:val="24"/>
        </w:rPr>
        <w:t>M</w:t>
      </w:r>
      <w:r w:rsidRPr="00C06676">
        <w:rPr>
          <w:rFonts w:ascii="Verdana" w:hAnsi="Verdana"/>
          <w:i/>
          <w:color w:val="000000" w:themeColor="text1"/>
          <w:sz w:val="24"/>
          <w:szCs w:val="24"/>
          <w:vertAlign w:val="subscript"/>
        </w:rPr>
        <w:t>1</w:t>
      </w:r>
      <w:r w:rsidRPr="00290F52">
        <w:rPr>
          <w:rFonts w:ascii="Verdana" w:hAnsi="Verdana"/>
          <w:color w:val="000000" w:themeColor="text1"/>
          <w:sz w:val="24"/>
          <w:szCs w:val="24"/>
        </w:rPr>
        <w:t xml:space="preserve">, </w:t>
      </w:r>
      <w:r w:rsidRPr="00C06676">
        <w:rPr>
          <w:rFonts w:ascii="Verdana" w:hAnsi="Verdana"/>
          <w:i/>
          <w:color w:val="000000" w:themeColor="text1"/>
          <w:sz w:val="24"/>
          <w:szCs w:val="24"/>
        </w:rPr>
        <w:t>M</w:t>
      </w:r>
      <w:r w:rsidRPr="00C06676">
        <w:rPr>
          <w:rFonts w:ascii="Verdana" w:hAnsi="Verdana"/>
          <w:i/>
          <w:color w:val="000000" w:themeColor="text1"/>
          <w:sz w:val="24"/>
          <w:szCs w:val="24"/>
          <w:vertAlign w:val="subscript"/>
        </w:rPr>
        <w:t>2</w:t>
      </w:r>
      <w:r w:rsidRPr="00290F52">
        <w:rPr>
          <w:rFonts w:ascii="Verdana" w:hAnsi="Verdana"/>
          <w:color w:val="000000" w:themeColor="text1"/>
          <w:sz w:val="24"/>
          <w:szCs w:val="24"/>
        </w:rPr>
        <w:t xml:space="preserve"> o </w:t>
      </w:r>
      <w:r w:rsidRPr="00C06676">
        <w:rPr>
          <w:rFonts w:ascii="Verdana" w:hAnsi="Verdana"/>
          <w:i/>
          <w:color w:val="000000" w:themeColor="text1"/>
          <w:sz w:val="24"/>
          <w:szCs w:val="24"/>
        </w:rPr>
        <w:t>M</w:t>
      </w:r>
      <w:r w:rsidRPr="00C06676">
        <w:rPr>
          <w:rFonts w:ascii="Verdana" w:hAnsi="Verdana"/>
          <w:color w:val="000000" w:themeColor="text1"/>
          <w:sz w:val="24"/>
          <w:szCs w:val="24"/>
          <w:vertAlign w:val="subscript"/>
        </w:rPr>
        <w:t>3</w:t>
      </w:r>
      <w:r w:rsidRPr="00290F52">
        <w:rPr>
          <w:rFonts w:ascii="Verdana" w:hAnsi="Verdana"/>
          <w:color w:val="000000" w:themeColor="text1"/>
          <w:sz w:val="24"/>
          <w:szCs w:val="24"/>
        </w:rPr>
        <w:t xml:space="preserve"> en lugar de un </w:t>
      </w:r>
      <w:r w:rsidRPr="00C06676">
        <w:rPr>
          <w:rFonts w:ascii="Verdana" w:hAnsi="Verdana"/>
          <w:i/>
          <w:color w:val="000000" w:themeColor="text1"/>
          <w:sz w:val="24"/>
          <w:szCs w:val="24"/>
        </w:rPr>
        <w:t>M</w:t>
      </w:r>
      <w:r w:rsidRPr="00C06676">
        <w:rPr>
          <w:rFonts w:ascii="Verdana" w:hAnsi="Verdana"/>
          <w:i/>
          <w:color w:val="000000" w:themeColor="text1"/>
          <w:sz w:val="24"/>
          <w:szCs w:val="24"/>
          <w:vertAlign w:val="subscript"/>
        </w:rPr>
        <w:t>0</w:t>
      </w:r>
      <w:r w:rsidRPr="00290F52">
        <w:rPr>
          <w:rFonts w:ascii="Verdana" w:hAnsi="Verdana"/>
          <w:color w:val="000000" w:themeColor="text1"/>
          <w:sz w:val="24"/>
          <w:szCs w:val="24"/>
        </w:rPr>
        <w:t>.</w:t>
      </w:r>
      <w:r>
        <w:rPr>
          <w:rFonts w:ascii="Verdana" w:hAnsi="Verdana"/>
          <w:color w:val="000000" w:themeColor="text1"/>
          <w:sz w:val="24"/>
          <w:szCs w:val="24"/>
        </w:rPr>
        <w:t xml:space="preserve"> </w:t>
      </w:r>
      <w:r w:rsidRPr="00D42E02">
        <w:rPr>
          <w:rFonts w:ascii="Verdana" w:hAnsi="Verdana"/>
          <w:color w:val="000000" w:themeColor="text1"/>
          <w:sz w:val="24"/>
          <w:szCs w:val="24"/>
        </w:rPr>
        <w:t xml:space="preserve">Por otro lado, predominan los modelos de tipo </w:t>
      </w:r>
      <w:r w:rsidRPr="00D42E02">
        <w:rPr>
          <w:rFonts w:ascii="Verdana" w:hAnsi="Verdana"/>
          <w:i/>
          <w:color w:val="000000" w:themeColor="text1"/>
          <w:sz w:val="24"/>
          <w:szCs w:val="24"/>
        </w:rPr>
        <w:t>GVE_M</w:t>
      </w:r>
      <w:r w:rsidRPr="00D42E02">
        <w:rPr>
          <w:rFonts w:ascii="Verdana" w:hAnsi="Verdana"/>
          <w:i/>
          <w:color w:val="000000" w:themeColor="text1"/>
          <w:sz w:val="24"/>
          <w:szCs w:val="24"/>
          <w:vertAlign w:val="subscript"/>
        </w:rPr>
        <w:t>1</w:t>
      </w:r>
      <w:r w:rsidRPr="00D42E02">
        <w:rPr>
          <w:rFonts w:ascii="Verdana" w:hAnsi="Verdana"/>
          <w:color w:val="000000" w:themeColor="text1"/>
          <w:sz w:val="24"/>
          <w:szCs w:val="24"/>
        </w:rPr>
        <w:t xml:space="preserve"> elegidos para 91 series (Figura 5). La mayoría de estas pertenecen a estaciones localizadas en la</w:t>
      </w:r>
      <w:r>
        <w:rPr>
          <w:rFonts w:ascii="Verdana" w:hAnsi="Verdana"/>
          <w:color w:val="000000" w:themeColor="text1"/>
          <w:sz w:val="24"/>
          <w:szCs w:val="24"/>
        </w:rPr>
        <w:t>s</w:t>
      </w:r>
      <w:r w:rsidRPr="00D42E02">
        <w:rPr>
          <w:rFonts w:ascii="Verdana" w:hAnsi="Verdana"/>
          <w:color w:val="000000" w:themeColor="text1"/>
          <w:sz w:val="24"/>
          <w:szCs w:val="24"/>
        </w:rPr>
        <w:t xml:space="preserve"> regi</w:t>
      </w:r>
      <w:r>
        <w:rPr>
          <w:rFonts w:ascii="Verdana" w:hAnsi="Verdana"/>
          <w:color w:val="000000" w:themeColor="text1"/>
          <w:sz w:val="24"/>
          <w:szCs w:val="24"/>
        </w:rPr>
        <w:t>ones</w:t>
      </w:r>
      <w:r w:rsidRPr="00D42E02">
        <w:rPr>
          <w:rFonts w:ascii="Verdana" w:hAnsi="Verdana"/>
          <w:color w:val="000000" w:themeColor="text1"/>
          <w:sz w:val="24"/>
          <w:szCs w:val="24"/>
        </w:rPr>
        <w:t xml:space="preserve"> 1 y 7 (Centro del país), con un total de 42 y 10, respectivamente (Cuadro </w:t>
      </w:r>
      <w:r>
        <w:rPr>
          <w:rFonts w:ascii="Verdana" w:hAnsi="Verdana"/>
          <w:color w:val="000000" w:themeColor="text1"/>
          <w:sz w:val="24"/>
          <w:szCs w:val="24"/>
        </w:rPr>
        <w:t>5</w:t>
      </w:r>
      <w:r w:rsidRPr="00D42E02">
        <w:rPr>
          <w:rFonts w:ascii="Verdana" w:hAnsi="Verdana"/>
          <w:color w:val="000000" w:themeColor="text1"/>
          <w:sz w:val="24"/>
          <w:szCs w:val="24"/>
        </w:rPr>
        <w:t>).</w:t>
      </w:r>
    </w:p>
    <w:p w:rsidR="002212F9" w:rsidRPr="008F05A1" w:rsidRDefault="002212F9" w:rsidP="002212F9">
      <w:pPr>
        <w:pStyle w:val="Sinespaciado"/>
        <w:spacing w:after="100"/>
        <w:rPr>
          <w:rFonts w:ascii="Verdana" w:hAnsi="Verdana"/>
          <w:color w:val="000000" w:themeColor="text1"/>
          <w:sz w:val="20"/>
          <w:szCs w:val="20"/>
        </w:rPr>
      </w:pPr>
    </w:p>
    <w:p w:rsidR="002212F9" w:rsidRPr="00D42E02" w:rsidRDefault="002212F9" w:rsidP="002212F9">
      <w:pPr>
        <w:pStyle w:val="Sinespaciado"/>
        <w:spacing w:after="100"/>
        <w:jc w:val="center"/>
        <w:rPr>
          <w:rFonts w:ascii="Verdana" w:hAnsi="Verdana"/>
          <w:b/>
          <w:color w:val="000000" w:themeColor="text1"/>
          <w:sz w:val="24"/>
          <w:szCs w:val="24"/>
        </w:rPr>
      </w:pPr>
      <w:r w:rsidRPr="00D42E02">
        <w:rPr>
          <w:rFonts w:ascii="Verdana" w:hAnsi="Verdana"/>
          <w:b/>
          <w:color w:val="000000" w:themeColor="text1"/>
          <w:sz w:val="24"/>
          <w:szCs w:val="24"/>
        </w:rPr>
        <w:t>Cuadro 5. Cantidad de series correspondientes a los tipos de modelos probabilísticos seleccionados.</w:t>
      </w:r>
    </w:p>
    <w:tbl>
      <w:tblPr>
        <w:tblW w:w="9412" w:type="dxa"/>
        <w:jc w:val="center"/>
        <w:tblBorders>
          <w:top w:val="single" w:sz="4" w:space="0" w:color="auto"/>
          <w:bottom w:val="single" w:sz="4" w:space="0" w:color="auto"/>
        </w:tblBorders>
        <w:shd w:val="clear" w:color="000000" w:fill="auto"/>
        <w:tblCellMar>
          <w:left w:w="70" w:type="dxa"/>
          <w:right w:w="70" w:type="dxa"/>
        </w:tblCellMar>
        <w:tblLook w:val="04A0" w:firstRow="1" w:lastRow="0" w:firstColumn="1" w:lastColumn="0" w:noHBand="0" w:noVBand="1"/>
      </w:tblPr>
      <w:tblGrid>
        <w:gridCol w:w="1207"/>
        <w:gridCol w:w="1193"/>
        <w:gridCol w:w="585"/>
        <w:gridCol w:w="585"/>
        <w:gridCol w:w="585"/>
        <w:gridCol w:w="585"/>
        <w:gridCol w:w="584"/>
        <w:gridCol w:w="584"/>
        <w:gridCol w:w="584"/>
        <w:gridCol w:w="584"/>
        <w:gridCol w:w="584"/>
        <w:gridCol w:w="584"/>
        <w:gridCol w:w="584"/>
        <w:gridCol w:w="584"/>
      </w:tblGrid>
      <w:tr w:rsidR="002212F9" w:rsidRPr="008F05A1" w:rsidTr="002212F9">
        <w:trPr>
          <w:trHeight w:val="172"/>
          <w:jc w:val="center"/>
        </w:trPr>
        <w:tc>
          <w:tcPr>
            <w:tcW w:w="1207" w:type="dxa"/>
            <w:vMerge w:val="restart"/>
            <w:shd w:val="clear" w:color="000000" w:fill="auto"/>
            <w:noWrap/>
            <w:vAlign w:val="bottom"/>
          </w:tcPr>
          <w:p w:rsidR="002212F9" w:rsidRPr="008F05A1" w:rsidRDefault="002212F9" w:rsidP="002212F9">
            <w:pPr>
              <w:spacing w:after="100" w:line="240" w:lineRule="auto"/>
              <w:rPr>
                <w:rFonts w:ascii="Verdana" w:hAnsi="Verdana"/>
                <w:color w:val="000000" w:themeColor="text1"/>
                <w:sz w:val="20"/>
                <w:szCs w:val="20"/>
              </w:rPr>
            </w:pPr>
            <w:r w:rsidRPr="008F05A1">
              <w:rPr>
                <w:rFonts w:ascii="Verdana" w:hAnsi="Verdana"/>
                <w:color w:val="000000" w:themeColor="text1"/>
                <w:sz w:val="20"/>
                <w:szCs w:val="20"/>
              </w:rPr>
              <w:t>Modelo</w:t>
            </w:r>
          </w:p>
        </w:tc>
        <w:tc>
          <w:tcPr>
            <w:tcW w:w="1193" w:type="dxa"/>
            <w:vMerge w:val="restart"/>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Total de estaciones</w:t>
            </w:r>
          </w:p>
        </w:tc>
        <w:tc>
          <w:tcPr>
            <w:tcW w:w="7012" w:type="dxa"/>
            <w:gridSpan w:val="12"/>
            <w:tcBorders>
              <w:bottom w:val="nil"/>
            </w:tcBorders>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Región</w:t>
            </w:r>
          </w:p>
        </w:tc>
      </w:tr>
      <w:tr w:rsidR="002212F9" w:rsidRPr="008F05A1" w:rsidTr="002212F9">
        <w:trPr>
          <w:trHeight w:val="300"/>
          <w:jc w:val="center"/>
        </w:trPr>
        <w:tc>
          <w:tcPr>
            <w:tcW w:w="1207" w:type="dxa"/>
            <w:vMerge/>
            <w:tcBorders>
              <w:bottom w:val="single" w:sz="4" w:space="0" w:color="auto"/>
            </w:tcBorders>
            <w:shd w:val="clear" w:color="000000" w:fill="auto"/>
            <w:noWrap/>
            <w:vAlign w:val="bottom"/>
            <w:hideMark/>
          </w:tcPr>
          <w:p w:rsidR="002212F9" w:rsidRPr="008F05A1" w:rsidRDefault="002212F9" w:rsidP="002212F9">
            <w:pPr>
              <w:spacing w:after="100" w:line="240" w:lineRule="auto"/>
              <w:rPr>
                <w:rFonts w:ascii="Verdana" w:hAnsi="Verdana"/>
                <w:color w:val="000000" w:themeColor="text1"/>
                <w:sz w:val="20"/>
                <w:szCs w:val="20"/>
              </w:rPr>
            </w:pPr>
          </w:p>
        </w:tc>
        <w:tc>
          <w:tcPr>
            <w:tcW w:w="1193" w:type="dxa"/>
            <w:vMerge/>
            <w:tcBorders>
              <w:bottom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p>
        </w:tc>
        <w:tc>
          <w:tcPr>
            <w:tcW w:w="585" w:type="dxa"/>
            <w:tcBorders>
              <w:top w:val="nil"/>
              <w:bottom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5" w:type="dxa"/>
            <w:tcBorders>
              <w:top w:val="nil"/>
              <w:bottom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585" w:type="dxa"/>
            <w:tcBorders>
              <w:top w:val="nil"/>
              <w:bottom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585" w:type="dxa"/>
            <w:tcBorders>
              <w:top w:val="nil"/>
              <w:bottom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4</w:t>
            </w:r>
          </w:p>
        </w:tc>
        <w:tc>
          <w:tcPr>
            <w:tcW w:w="584" w:type="dxa"/>
            <w:tcBorders>
              <w:top w:val="nil"/>
              <w:bottom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5</w:t>
            </w:r>
          </w:p>
        </w:tc>
        <w:tc>
          <w:tcPr>
            <w:tcW w:w="584" w:type="dxa"/>
            <w:tcBorders>
              <w:top w:val="nil"/>
              <w:bottom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6</w:t>
            </w:r>
          </w:p>
        </w:tc>
        <w:tc>
          <w:tcPr>
            <w:tcW w:w="584" w:type="dxa"/>
            <w:tcBorders>
              <w:top w:val="nil"/>
              <w:bottom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7</w:t>
            </w:r>
          </w:p>
        </w:tc>
        <w:tc>
          <w:tcPr>
            <w:tcW w:w="584" w:type="dxa"/>
            <w:tcBorders>
              <w:top w:val="nil"/>
              <w:bottom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8</w:t>
            </w:r>
          </w:p>
        </w:tc>
        <w:tc>
          <w:tcPr>
            <w:tcW w:w="584" w:type="dxa"/>
            <w:tcBorders>
              <w:top w:val="nil"/>
              <w:bottom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9</w:t>
            </w:r>
          </w:p>
        </w:tc>
        <w:tc>
          <w:tcPr>
            <w:tcW w:w="584" w:type="dxa"/>
            <w:tcBorders>
              <w:top w:val="nil"/>
              <w:bottom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10</w:t>
            </w:r>
          </w:p>
        </w:tc>
        <w:tc>
          <w:tcPr>
            <w:tcW w:w="584" w:type="dxa"/>
            <w:tcBorders>
              <w:top w:val="nil"/>
              <w:bottom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11</w:t>
            </w:r>
          </w:p>
        </w:tc>
        <w:tc>
          <w:tcPr>
            <w:tcW w:w="584" w:type="dxa"/>
            <w:tcBorders>
              <w:top w:val="nil"/>
              <w:bottom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12</w:t>
            </w:r>
          </w:p>
        </w:tc>
      </w:tr>
      <w:tr w:rsidR="002212F9" w:rsidRPr="008F05A1" w:rsidTr="002212F9">
        <w:trPr>
          <w:trHeight w:val="300"/>
          <w:jc w:val="center"/>
        </w:trPr>
        <w:tc>
          <w:tcPr>
            <w:tcW w:w="1207" w:type="dxa"/>
            <w:tcBorders>
              <w:top w:val="single" w:sz="4" w:space="0" w:color="auto"/>
            </w:tcBorders>
            <w:shd w:val="clear" w:color="000000" w:fill="auto"/>
            <w:noWrap/>
            <w:vAlign w:val="bottom"/>
            <w:hideMark/>
          </w:tcPr>
          <w:p w:rsidR="002212F9" w:rsidRPr="008F05A1" w:rsidRDefault="002212F9" w:rsidP="002212F9">
            <w:pPr>
              <w:spacing w:after="100" w:line="240" w:lineRule="auto"/>
              <w:rPr>
                <w:rFonts w:ascii="Verdana" w:hAnsi="Verdana"/>
                <w:color w:val="000000" w:themeColor="text1"/>
                <w:sz w:val="20"/>
                <w:szCs w:val="20"/>
              </w:rPr>
            </w:pPr>
            <w:r w:rsidRPr="008F05A1">
              <w:rPr>
                <w:rFonts w:ascii="Verdana" w:hAnsi="Verdana"/>
                <w:color w:val="000000" w:themeColor="text1"/>
                <w:sz w:val="20"/>
                <w:szCs w:val="20"/>
              </w:rPr>
              <w:t>GVE_M</w:t>
            </w:r>
            <w:r w:rsidRPr="008F05A1">
              <w:rPr>
                <w:rFonts w:ascii="Verdana" w:hAnsi="Verdana"/>
                <w:color w:val="000000" w:themeColor="text1"/>
                <w:sz w:val="20"/>
                <w:szCs w:val="20"/>
                <w:vertAlign w:val="subscript"/>
              </w:rPr>
              <w:t>0</w:t>
            </w:r>
          </w:p>
        </w:tc>
        <w:tc>
          <w:tcPr>
            <w:tcW w:w="1193" w:type="dxa"/>
            <w:tcBorders>
              <w:top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299</w:t>
            </w:r>
          </w:p>
        </w:tc>
        <w:tc>
          <w:tcPr>
            <w:tcW w:w="585" w:type="dxa"/>
            <w:tcBorders>
              <w:top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94</w:t>
            </w:r>
          </w:p>
        </w:tc>
        <w:tc>
          <w:tcPr>
            <w:tcW w:w="585" w:type="dxa"/>
            <w:tcBorders>
              <w:top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50</w:t>
            </w:r>
          </w:p>
        </w:tc>
        <w:tc>
          <w:tcPr>
            <w:tcW w:w="585" w:type="dxa"/>
            <w:tcBorders>
              <w:top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8</w:t>
            </w:r>
          </w:p>
        </w:tc>
        <w:tc>
          <w:tcPr>
            <w:tcW w:w="585" w:type="dxa"/>
            <w:tcBorders>
              <w:top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23</w:t>
            </w:r>
          </w:p>
        </w:tc>
        <w:tc>
          <w:tcPr>
            <w:tcW w:w="584" w:type="dxa"/>
            <w:tcBorders>
              <w:top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7</w:t>
            </w:r>
          </w:p>
        </w:tc>
        <w:tc>
          <w:tcPr>
            <w:tcW w:w="584" w:type="dxa"/>
            <w:tcBorders>
              <w:top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22</w:t>
            </w:r>
          </w:p>
        </w:tc>
        <w:tc>
          <w:tcPr>
            <w:tcW w:w="584" w:type="dxa"/>
            <w:tcBorders>
              <w:top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29</w:t>
            </w:r>
          </w:p>
        </w:tc>
        <w:tc>
          <w:tcPr>
            <w:tcW w:w="584" w:type="dxa"/>
            <w:tcBorders>
              <w:top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7</w:t>
            </w:r>
          </w:p>
        </w:tc>
        <w:tc>
          <w:tcPr>
            <w:tcW w:w="584" w:type="dxa"/>
            <w:tcBorders>
              <w:top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20</w:t>
            </w:r>
          </w:p>
        </w:tc>
        <w:tc>
          <w:tcPr>
            <w:tcW w:w="584" w:type="dxa"/>
            <w:tcBorders>
              <w:top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20</w:t>
            </w:r>
          </w:p>
        </w:tc>
        <w:tc>
          <w:tcPr>
            <w:tcW w:w="584" w:type="dxa"/>
            <w:tcBorders>
              <w:top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10</w:t>
            </w:r>
          </w:p>
        </w:tc>
        <w:tc>
          <w:tcPr>
            <w:tcW w:w="584" w:type="dxa"/>
            <w:tcBorders>
              <w:top w:val="single" w:sz="4" w:space="0" w:color="auto"/>
            </w:tcBorders>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9</w:t>
            </w:r>
          </w:p>
        </w:tc>
      </w:tr>
      <w:tr w:rsidR="002212F9" w:rsidRPr="008F05A1" w:rsidTr="002212F9">
        <w:trPr>
          <w:trHeight w:val="300"/>
          <w:jc w:val="center"/>
        </w:trPr>
        <w:tc>
          <w:tcPr>
            <w:tcW w:w="1207" w:type="dxa"/>
            <w:shd w:val="clear" w:color="000000" w:fill="auto"/>
            <w:noWrap/>
            <w:vAlign w:val="bottom"/>
            <w:hideMark/>
          </w:tcPr>
          <w:p w:rsidR="002212F9" w:rsidRPr="008F05A1" w:rsidRDefault="002212F9" w:rsidP="002212F9">
            <w:pPr>
              <w:spacing w:after="100" w:line="240" w:lineRule="auto"/>
              <w:rPr>
                <w:rFonts w:ascii="Verdana" w:hAnsi="Verdana"/>
                <w:color w:val="000000" w:themeColor="text1"/>
                <w:sz w:val="20"/>
                <w:szCs w:val="20"/>
              </w:rPr>
            </w:pPr>
            <w:r w:rsidRPr="008F05A1">
              <w:rPr>
                <w:rFonts w:ascii="Verdana" w:hAnsi="Verdana"/>
                <w:color w:val="000000" w:themeColor="text1"/>
                <w:sz w:val="20"/>
                <w:szCs w:val="20"/>
              </w:rPr>
              <w:t>GVE_M</w:t>
            </w:r>
            <w:r w:rsidRPr="008F05A1">
              <w:rPr>
                <w:rFonts w:ascii="Verdana" w:hAnsi="Verdana"/>
                <w:color w:val="000000" w:themeColor="text1"/>
                <w:sz w:val="20"/>
                <w:szCs w:val="20"/>
                <w:vertAlign w:val="subscript"/>
              </w:rPr>
              <w:t>1</w:t>
            </w:r>
          </w:p>
        </w:tc>
        <w:tc>
          <w:tcPr>
            <w:tcW w:w="1193"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91</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42</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10</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5</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12</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7</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8</w:t>
            </w:r>
          </w:p>
        </w:tc>
      </w:tr>
      <w:tr w:rsidR="002212F9" w:rsidRPr="008F05A1" w:rsidTr="002212F9">
        <w:trPr>
          <w:trHeight w:val="300"/>
          <w:jc w:val="center"/>
        </w:trPr>
        <w:tc>
          <w:tcPr>
            <w:tcW w:w="1207" w:type="dxa"/>
            <w:shd w:val="clear" w:color="000000" w:fill="auto"/>
            <w:noWrap/>
            <w:vAlign w:val="bottom"/>
            <w:hideMark/>
          </w:tcPr>
          <w:p w:rsidR="002212F9" w:rsidRPr="008F05A1" w:rsidRDefault="002212F9" w:rsidP="002212F9">
            <w:pPr>
              <w:spacing w:after="100" w:line="240" w:lineRule="auto"/>
              <w:rPr>
                <w:rFonts w:ascii="Verdana" w:hAnsi="Verdana"/>
                <w:color w:val="000000" w:themeColor="text1"/>
                <w:sz w:val="20"/>
                <w:szCs w:val="20"/>
              </w:rPr>
            </w:pPr>
            <w:r w:rsidRPr="008F05A1">
              <w:rPr>
                <w:rFonts w:ascii="Verdana" w:hAnsi="Verdana"/>
                <w:color w:val="000000" w:themeColor="text1"/>
                <w:sz w:val="20"/>
                <w:szCs w:val="20"/>
              </w:rPr>
              <w:t>GVE_M</w:t>
            </w:r>
            <w:r w:rsidRPr="008F05A1">
              <w:rPr>
                <w:rFonts w:ascii="Verdana" w:hAnsi="Verdana"/>
                <w:color w:val="000000" w:themeColor="text1"/>
                <w:sz w:val="20"/>
                <w:szCs w:val="20"/>
                <w:vertAlign w:val="subscript"/>
              </w:rPr>
              <w:t>3</w:t>
            </w:r>
          </w:p>
        </w:tc>
        <w:tc>
          <w:tcPr>
            <w:tcW w:w="1193"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23</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11</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w:t>
            </w:r>
          </w:p>
        </w:tc>
      </w:tr>
      <w:tr w:rsidR="002212F9" w:rsidRPr="008F05A1" w:rsidTr="002212F9">
        <w:trPr>
          <w:trHeight w:val="300"/>
          <w:jc w:val="center"/>
        </w:trPr>
        <w:tc>
          <w:tcPr>
            <w:tcW w:w="1207" w:type="dxa"/>
            <w:shd w:val="clear" w:color="000000" w:fill="auto"/>
            <w:noWrap/>
            <w:vAlign w:val="bottom"/>
            <w:hideMark/>
          </w:tcPr>
          <w:p w:rsidR="002212F9" w:rsidRPr="008F05A1" w:rsidRDefault="002212F9" w:rsidP="002212F9">
            <w:pPr>
              <w:spacing w:after="100" w:line="240" w:lineRule="auto"/>
              <w:rPr>
                <w:rFonts w:ascii="Verdana" w:hAnsi="Verdana"/>
                <w:color w:val="000000" w:themeColor="text1"/>
                <w:sz w:val="20"/>
                <w:szCs w:val="20"/>
              </w:rPr>
            </w:pPr>
            <w:r w:rsidRPr="008F05A1">
              <w:rPr>
                <w:rFonts w:ascii="Verdana" w:hAnsi="Verdana"/>
                <w:color w:val="000000" w:themeColor="text1"/>
                <w:sz w:val="20"/>
                <w:szCs w:val="20"/>
              </w:rPr>
              <w:t>G_M</w:t>
            </w:r>
            <w:r w:rsidRPr="008F05A1">
              <w:rPr>
                <w:rFonts w:ascii="Verdana" w:hAnsi="Verdana"/>
                <w:color w:val="000000" w:themeColor="text1"/>
                <w:sz w:val="20"/>
                <w:szCs w:val="20"/>
                <w:vertAlign w:val="subscript"/>
              </w:rPr>
              <w:t>0</w:t>
            </w:r>
          </w:p>
        </w:tc>
        <w:tc>
          <w:tcPr>
            <w:tcW w:w="1193"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68</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47</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3</w:t>
            </w:r>
          </w:p>
        </w:tc>
      </w:tr>
      <w:tr w:rsidR="002212F9" w:rsidRPr="008F05A1" w:rsidTr="002212F9">
        <w:trPr>
          <w:trHeight w:val="300"/>
          <w:jc w:val="center"/>
        </w:trPr>
        <w:tc>
          <w:tcPr>
            <w:tcW w:w="1207" w:type="dxa"/>
            <w:shd w:val="clear" w:color="000000" w:fill="auto"/>
            <w:noWrap/>
            <w:vAlign w:val="bottom"/>
            <w:hideMark/>
          </w:tcPr>
          <w:p w:rsidR="002212F9" w:rsidRPr="008F05A1" w:rsidRDefault="002212F9" w:rsidP="002212F9">
            <w:pPr>
              <w:spacing w:after="100" w:line="240" w:lineRule="auto"/>
              <w:rPr>
                <w:rFonts w:ascii="Verdana" w:hAnsi="Verdana"/>
                <w:color w:val="000000" w:themeColor="text1"/>
                <w:sz w:val="20"/>
                <w:szCs w:val="20"/>
              </w:rPr>
            </w:pPr>
            <w:r w:rsidRPr="008F05A1">
              <w:rPr>
                <w:rFonts w:ascii="Verdana" w:hAnsi="Verdana"/>
                <w:color w:val="000000" w:themeColor="text1"/>
                <w:sz w:val="20"/>
                <w:szCs w:val="20"/>
              </w:rPr>
              <w:t>G_M</w:t>
            </w:r>
            <w:r w:rsidRPr="008F05A1">
              <w:rPr>
                <w:rFonts w:ascii="Verdana" w:hAnsi="Verdana"/>
                <w:color w:val="000000" w:themeColor="text1"/>
                <w:sz w:val="20"/>
                <w:szCs w:val="20"/>
                <w:vertAlign w:val="subscript"/>
              </w:rPr>
              <w:t>1</w:t>
            </w:r>
          </w:p>
        </w:tc>
        <w:tc>
          <w:tcPr>
            <w:tcW w:w="1193"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15</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6</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6</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r>
      <w:tr w:rsidR="002212F9" w:rsidRPr="008F05A1" w:rsidTr="002212F9">
        <w:trPr>
          <w:trHeight w:val="300"/>
          <w:jc w:val="center"/>
        </w:trPr>
        <w:tc>
          <w:tcPr>
            <w:tcW w:w="1207" w:type="dxa"/>
            <w:shd w:val="clear" w:color="000000" w:fill="auto"/>
            <w:noWrap/>
            <w:vAlign w:val="bottom"/>
            <w:hideMark/>
          </w:tcPr>
          <w:p w:rsidR="002212F9" w:rsidRPr="008F05A1" w:rsidRDefault="002212F9" w:rsidP="002212F9">
            <w:pPr>
              <w:spacing w:after="100" w:line="240" w:lineRule="auto"/>
              <w:rPr>
                <w:rFonts w:ascii="Verdana" w:hAnsi="Verdana"/>
                <w:color w:val="000000" w:themeColor="text1"/>
                <w:sz w:val="20"/>
                <w:szCs w:val="20"/>
              </w:rPr>
            </w:pPr>
            <w:r w:rsidRPr="008F05A1">
              <w:rPr>
                <w:rFonts w:ascii="Verdana" w:hAnsi="Verdana"/>
                <w:color w:val="000000" w:themeColor="text1"/>
                <w:sz w:val="20"/>
                <w:szCs w:val="20"/>
              </w:rPr>
              <w:t>G_M</w:t>
            </w:r>
            <w:r w:rsidRPr="008F05A1">
              <w:rPr>
                <w:rFonts w:ascii="Verdana" w:hAnsi="Verdana"/>
                <w:color w:val="000000" w:themeColor="text1"/>
                <w:sz w:val="20"/>
                <w:szCs w:val="20"/>
                <w:vertAlign w:val="subscript"/>
              </w:rPr>
              <w:t>3</w:t>
            </w:r>
          </w:p>
        </w:tc>
        <w:tc>
          <w:tcPr>
            <w:tcW w:w="1193"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11</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7</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r>
      <w:tr w:rsidR="002212F9" w:rsidRPr="008F05A1" w:rsidTr="002212F9">
        <w:trPr>
          <w:trHeight w:val="300"/>
          <w:jc w:val="center"/>
        </w:trPr>
        <w:tc>
          <w:tcPr>
            <w:tcW w:w="1207" w:type="dxa"/>
            <w:shd w:val="clear" w:color="000000" w:fill="auto"/>
            <w:noWrap/>
            <w:vAlign w:val="bottom"/>
            <w:hideMark/>
          </w:tcPr>
          <w:p w:rsidR="002212F9" w:rsidRPr="008F05A1" w:rsidRDefault="002212F9" w:rsidP="002212F9">
            <w:pPr>
              <w:spacing w:after="100" w:line="240" w:lineRule="auto"/>
              <w:rPr>
                <w:rFonts w:ascii="Verdana" w:hAnsi="Verdana"/>
                <w:color w:val="000000" w:themeColor="text1"/>
                <w:sz w:val="20"/>
                <w:szCs w:val="20"/>
              </w:rPr>
            </w:pPr>
            <w:r w:rsidRPr="008F05A1">
              <w:rPr>
                <w:rFonts w:ascii="Verdana" w:hAnsi="Verdana"/>
                <w:color w:val="000000" w:themeColor="text1"/>
                <w:sz w:val="20"/>
                <w:szCs w:val="20"/>
              </w:rPr>
              <w:t>LN3_M</w:t>
            </w:r>
            <w:r w:rsidRPr="008F05A1">
              <w:rPr>
                <w:rFonts w:ascii="Verdana" w:hAnsi="Verdana"/>
                <w:color w:val="000000" w:themeColor="text1"/>
                <w:sz w:val="20"/>
                <w:szCs w:val="20"/>
                <w:vertAlign w:val="subscript"/>
              </w:rPr>
              <w:t>0</w:t>
            </w:r>
          </w:p>
        </w:tc>
        <w:tc>
          <w:tcPr>
            <w:tcW w:w="1193"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125</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28</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19</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8</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9</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4</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14</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8</w:t>
            </w:r>
          </w:p>
        </w:tc>
      </w:tr>
      <w:tr w:rsidR="002212F9" w:rsidRPr="008F05A1" w:rsidTr="002212F9">
        <w:trPr>
          <w:trHeight w:val="300"/>
          <w:jc w:val="center"/>
        </w:trPr>
        <w:tc>
          <w:tcPr>
            <w:tcW w:w="1207" w:type="dxa"/>
            <w:shd w:val="clear" w:color="000000" w:fill="auto"/>
            <w:noWrap/>
            <w:vAlign w:val="bottom"/>
            <w:hideMark/>
          </w:tcPr>
          <w:p w:rsidR="002212F9" w:rsidRPr="008F05A1" w:rsidRDefault="002212F9" w:rsidP="002212F9">
            <w:pPr>
              <w:spacing w:after="100" w:line="240" w:lineRule="auto"/>
              <w:rPr>
                <w:rFonts w:ascii="Verdana" w:hAnsi="Verdana"/>
                <w:color w:val="000000" w:themeColor="text1"/>
                <w:sz w:val="20"/>
                <w:szCs w:val="20"/>
              </w:rPr>
            </w:pPr>
            <w:r w:rsidRPr="008F05A1">
              <w:rPr>
                <w:rFonts w:ascii="Verdana" w:hAnsi="Verdana"/>
                <w:color w:val="000000" w:themeColor="text1"/>
                <w:sz w:val="20"/>
                <w:szCs w:val="20"/>
              </w:rPr>
              <w:t>LN3_M</w:t>
            </w:r>
            <w:r w:rsidRPr="008F05A1">
              <w:rPr>
                <w:rFonts w:ascii="Verdana" w:hAnsi="Verdana"/>
                <w:color w:val="000000" w:themeColor="text1"/>
                <w:sz w:val="20"/>
                <w:szCs w:val="20"/>
                <w:vertAlign w:val="subscript"/>
              </w:rPr>
              <w:t>1</w:t>
            </w:r>
          </w:p>
        </w:tc>
        <w:tc>
          <w:tcPr>
            <w:tcW w:w="1193"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55</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22</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17</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4</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r>
      <w:tr w:rsidR="002212F9" w:rsidRPr="008F05A1" w:rsidTr="002212F9">
        <w:trPr>
          <w:trHeight w:val="300"/>
          <w:jc w:val="center"/>
        </w:trPr>
        <w:tc>
          <w:tcPr>
            <w:tcW w:w="1207" w:type="dxa"/>
            <w:shd w:val="clear" w:color="000000" w:fill="auto"/>
            <w:noWrap/>
            <w:vAlign w:val="bottom"/>
            <w:hideMark/>
          </w:tcPr>
          <w:p w:rsidR="002212F9" w:rsidRPr="008F05A1" w:rsidRDefault="002212F9" w:rsidP="002212F9">
            <w:pPr>
              <w:spacing w:after="100" w:line="240" w:lineRule="auto"/>
              <w:rPr>
                <w:rFonts w:ascii="Verdana" w:hAnsi="Verdana"/>
                <w:color w:val="000000" w:themeColor="text1"/>
                <w:sz w:val="20"/>
                <w:szCs w:val="20"/>
              </w:rPr>
            </w:pPr>
            <w:r w:rsidRPr="008F05A1">
              <w:rPr>
                <w:rFonts w:ascii="Verdana" w:hAnsi="Verdana"/>
                <w:color w:val="000000" w:themeColor="text1"/>
                <w:sz w:val="20"/>
                <w:szCs w:val="20"/>
              </w:rPr>
              <w:t>LN3_M</w:t>
            </w:r>
            <w:r w:rsidRPr="008F05A1">
              <w:rPr>
                <w:rFonts w:ascii="Verdana" w:hAnsi="Verdana"/>
                <w:color w:val="000000" w:themeColor="text1"/>
                <w:sz w:val="20"/>
                <w:szCs w:val="20"/>
                <w:vertAlign w:val="subscript"/>
              </w:rPr>
              <w:t>2</w:t>
            </w:r>
          </w:p>
        </w:tc>
        <w:tc>
          <w:tcPr>
            <w:tcW w:w="1193"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32</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6</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16</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w:t>
            </w:r>
          </w:p>
        </w:tc>
      </w:tr>
      <w:tr w:rsidR="002212F9" w:rsidRPr="008F05A1" w:rsidTr="002212F9">
        <w:trPr>
          <w:trHeight w:val="300"/>
          <w:jc w:val="center"/>
        </w:trPr>
        <w:tc>
          <w:tcPr>
            <w:tcW w:w="1207" w:type="dxa"/>
            <w:shd w:val="clear" w:color="000000" w:fill="auto"/>
            <w:noWrap/>
            <w:vAlign w:val="bottom"/>
            <w:hideMark/>
          </w:tcPr>
          <w:p w:rsidR="002212F9" w:rsidRPr="008F05A1" w:rsidRDefault="002212F9" w:rsidP="002212F9">
            <w:pPr>
              <w:spacing w:after="100" w:line="240" w:lineRule="auto"/>
              <w:rPr>
                <w:rFonts w:ascii="Verdana" w:hAnsi="Verdana"/>
                <w:color w:val="000000" w:themeColor="text1"/>
                <w:sz w:val="20"/>
                <w:szCs w:val="20"/>
              </w:rPr>
            </w:pPr>
            <w:r w:rsidRPr="008F05A1">
              <w:rPr>
                <w:rFonts w:ascii="Verdana" w:hAnsi="Verdana"/>
                <w:color w:val="000000" w:themeColor="text1"/>
                <w:sz w:val="20"/>
                <w:szCs w:val="20"/>
              </w:rPr>
              <w:t>LN3_M</w:t>
            </w:r>
            <w:r w:rsidRPr="008F05A1">
              <w:rPr>
                <w:rFonts w:ascii="Verdana" w:hAnsi="Verdana"/>
                <w:color w:val="000000" w:themeColor="text1"/>
                <w:sz w:val="20"/>
                <w:szCs w:val="20"/>
                <w:vertAlign w:val="subscript"/>
              </w:rPr>
              <w:t>3</w:t>
            </w:r>
          </w:p>
        </w:tc>
        <w:tc>
          <w:tcPr>
            <w:tcW w:w="1193"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22</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4</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585"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7</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3</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1</w:t>
            </w:r>
          </w:p>
        </w:tc>
        <w:tc>
          <w:tcPr>
            <w:tcW w:w="584" w:type="dxa"/>
            <w:shd w:val="clear" w:color="000000" w:fill="auto"/>
            <w:noWrap/>
            <w:vAlign w:val="bottom"/>
            <w:hideMark/>
          </w:tcPr>
          <w:p w:rsidR="002212F9" w:rsidRPr="008F05A1" w:rsidRDefault="002212F9" w:rsidP="002212F9">
            <w:pPr>
              <w:spacing w:after="100" w:line="240" w:lineRule="auto"/>
              <w:jc w:val="center"/>
              <w:rPr>
                <w:rFonts w:ascii="Verdana" w:hAnsi="Verdana"/>
                <w:color w:val="000000" w:themeColor="text1"/>
                <w:sz w:val="20"/>
                <w:szCs w:val="20"/>
              </w:rPr>
            </w:pPr>
            <w:r w:rsidRPr="008F05A1">
              <w:rPr>
                <w:rFonts w:ascii="Verdana" w:hAnsi="Verdana"/>
                <w:color w:val="000000" w:themeColor="text1"/>
                <w:sz w:val="20"/>
                <w:szCs w:val="20"/>
              </w:rPr>
              <w:t>0</w:t>
            </w:r>
          </w:p>
        </w:tc>
      </w:tr>
      <w:tr w:rsidR="002212F9" w:rsidRPr="008F05A1" w:rsidTr="002212F9">
        <w:trPr>
          <w:trHeight w:val="300"/>
          <w:jc w:val="center"/>
        </w:trPr>
        <w:tc>
          <w:tcPr>
            <w:tcW w:w="1207" w:type="dxa"/>
            <w:shd w:val="clear" w:color="000000" w:fill="auto"/>
            <w:noWrap/>
            <w:vAlign w:val="bottom"/>
          </w:tcPr>
          <w:p w:rsidR="002212F9" w:rsidRPr="008F05A1" w:rsidRDefault="002212F9" w:rsidP="002212F9">
            <w:pPr>
              <w:spacing w:after="100" w:line="240" w:lineRule="auto"/>
              <w:rPr>
                <w:rFonts w:ascii="Verdana" w:hAnsi="Verdana"/>
                <w:color w:val="000000" w:themeColor="text1"/>
                <w:sz w:val="20"/>
                <w:szCs w:val="20"/>
              </w:rPr>
            </w:pPr>
            <w:r>
              <w:rPr>
                <w:rFonts w:ascii="Calibri" w:hAnsi="Calibri" w:cs="Calibri"/>
                <w:color w:val="000000"/>
              </w:rPr>
              <w:t>GA3_M</w:t>
            </w:r>
            <w:r w:rsidRPr="00AC4A0A">
              <w:rPr>
                <w:rFonts w:ascii="Calibri" w:hAnsi="Calibri" w:cs="Calibri"/>
                <w:color w:val="000000"/>
                <w:vertAlign w:val="subscript"/>
              </w:rPr>
              <w:t>0</w:t>
            </w:r>
          </w:p>
        </w:tc>
        <w:tc>
          <w:tcPr>
            <w:tcW w:w="1193"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20</w:t>
            </w:r>
          </w:p>
        </w:tc>
        <w:tc>
          <w:tcPr>
            <w:tcW w:w="585"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2</w:t>
            </w:r>
          </w:p>
        </w:tc>
        <w:tc>
          <w:tcPr>
            <w:tcW w:w="585"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2</w:t>
            </w:r>
          </w:p>
        </w:tc>
        <w:tc>
          <w:tcPr>
            <w:tcW w:w="585"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1</w:t>
            </w:r>
          </w:p>
        </w:tc>
        <w:tc>
          <w:tcPr>
            <w:tcW w:w="585"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2</w:t>
            </w:r>
          </w:p>
        </w:tc>
        <w:tc>
          <w:tcPr>
            <w:tcW w:w="584"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0</w:t>
            </w:r>
          </w:p>
        </w:tc>
        <w:tc>
          <w:tcPr>
            <w:tcW w:w="584"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0</w:t>
            </w:r>
          </w:p>
        </w:tc>
        <w:tc>
          <w:tcPr>
            <w:tcW w:w="584"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7</w:t>
            </w:r>
          </w:p>
        </w:tc>
        <w:tc>
          <w:tcPr>
            <w:tcW w:w="584"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4</w:t>
            </w:r>
          </w:p>
        </w:tc>
        <w:tc>
          <w:tcPr>
            <w:tcW w:w="584"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0</w:t>
            </w:r>
          </w:p>
        </w:tc>
        <w:tc>
          <w:tcPr>
            <w:tcW w:w="584"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0</w:t>
            </w:r>
          </w:p>
        </w:tc>
        <w:tc>
          <w:tcPr>
            <w:tcW w:w="584"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0</w:t>
            </w:r>
          </w:p>
        </w:tc>
        <w:tc>
          <w:tcPr>
            <w:tcW w:w="584"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2</w:t>
            </w:r>
          </w:p>
        </w:tc>
      </w:tr>
      <w:tr w:rsidR="002212F9" w:rsidRPr="008F05A1" w:rsidTr="002212F9">
        <w:trPr>
          <w:trHeight w:val="300"/>
          <w:jc w:val="center"/>
        </w:trPr>
        <w:tc>
          <w:tcPr>
            <w:tcW w:w="1207" w:type="dxa"/>
            <w:shd w:val="clear" w:color="000000" w:fill="auto"/>
            <w:noWrap/>
            <w:vAlign w:val="bottom"/>
          </w:tcPr>
          <w:p w:rsidR="002212F9" w:rsidRPr="008F05A1" w:rsidRDefault="002212F9" w:rsidP="002212F9">
            <w:pPr>
              <w:spacing w:after="100" w:line="240" w:lineRule="auto"/>
              <w:rPr>
                <w:rFonts w:ascii="Verdana" w:hAnsi="Verdana"/>
                <w:color w:val="000000" w:themeColor="text1"/>
                <w:sz w:val="20"/>
                <w:szCs w:val="20"/>
              </w:rPr>
            </w:pPr>
            <w:r>
              <w:rPr>
                <w:rFonts w:ascii="Calibri" w:hAnsi="Calibri" w:cs="Calibri"/>
                <w:color w:val="000000"/>
              </w:rPr>
              <w:t>W_M</w:t>
            </w:r>
            <w:r w:rsidRPr="00AC4A0A">
              <w:rPr>
                <w:rFonts w:ascii="Calibri" w:hAnsi="Calibri" w:cs="Calibri"/>
                <w:color w:val="000000"/>
                <w:vertAlign w:val="subscript"/>
              </w:rPr>
              <w:t>0</w:t>
            </w:r>
          </w:p>
        </w:tc>
        <w:tc>
          <w:tcPr>
            <w:tcW w:w="1193"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8</w:t>
            </w:r>
          </w:p>
        </w:tc>
        <w:tc>
          <w:tcPr>
            <w:tcW w:w="585"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1</w:t>
            </w:r>
          </w:p>
        </w:tc>
        <w:tc>
          <w:tcPr>
            <w:tcW w:w="585"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1</w:t>
            </w:r>
          </w:p>
        </w:tc>
        <w:tc>
          <w:tcPr>
            <w:tcW w:w="585"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0</w:t>
            </w:r>
          </w:p>
        </w:tc>
        <w:tc>
          <w:tcPr>
            <w:tcW w:w="585"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0</w:t>
            </w:r>
          </w:p>
        </w:tc>
        <w:tc>
          <w:tcPr>
            <w:tcW w:w="584"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0</w:t>
            </w:r>
          </w:p>
        </w:tc>
        <w:tc>
          <w:tcPr>
            <w:tcW w:w="584"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0</w:t>
            </w:r>
          </w:p>
        </w:tc>
        <w:tc>
          <w:tcPr>
            <w:tcW w:w="584"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1</w:t>
            </w:r>
          </w:p>
        </w:tc>
        <w:tc>
          <w:tcPr>
            <w:tcW w:w="584"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1</w:t>
            </w:r>
          </w:p>
        </w:tc>
        <w:tc>
          <w:tcPr>
            <w:tcW w:w="584"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3</w:t>
            </w:r>
          </w:p>
        </w:tc>
        <w:tc>
          <w:tcPr>
            <w:tcW w:w="584"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0</w:t>
            </w:r>
          </w:p>
        </w:tc>
        <w:tc>
          <w:tcPr>
            <w:tcW w:w="584"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0</w:t>
            </w:r>
          </w:p>
        </w:tc>
        <w:tc>
          <w:tcPr>
            <w:tcW w:w="584" w:type="dxa"/>
            <w:shd w:val="clear" w:color="000000" w:fill="auto"/>
            <w:noWrap/>
            <w:vAlign w:val="bottom"/>
          </w:tcPr>
          <w:p w:rsidR="002212F9" w:rsidRPr="008F05A1" w:rsidRDefault="002212F9" w:rsidP="002212F9">
            <w:pPr>
              <w:spacing w:after="100" w:line="240" w:lineRule="auto"/>
              <w:jc w:val="center"/>
              <w:rPr>
                <w:rFonts w:ascii="Verdana" w:hAnsi="Verdana"/>
                <w:color w:val="000000" w:themeColor="text1"/>
                <w:sz w:val="20"/>
                <w:szCs w:val="20"/>
              </w:rPr>
            </w:pPr>
            <w:r>
              <w:rPr>
                <w:rFonts w:ascii="Calibri" w:hAnsi="Calibri" w:cs="Calibri"/>
                <w:color w:val="000000"/>
              </w:rPr>
              <w:t>1</w:t>
            </w:r>
          </w:p>
        </w:tc>
      </w:tr>
      <w:tr w:rsidR="002212F9" w:rsidRPr="008F05A1" w:rsidTr="002212F9">
        <w:trPr>
          <w:trHeight w:val="300"/>
          <w:jc w:val="center"/>
        </w:trPr>
        <w:tc>
          <w:tcPr>
            <w:tcW w:w="1207" w:type="dxa"/>
            <w:shd w:val="clear" w:color="000000" w:fill="auto"/>
            <w:noWrap/>
            <w:vAlign w:val="bottom"/>
          </w:tcPr>
          <w:p w:rsidR="002212F9" w:rsidRDefault="002212F9" w:rsidP="002212F9">
            <w:pPr>
              <w:spacing w:after="100" w:line="240" w:lineRule="auto"/>
              <w:rPr>
                <w:rFonts w:ascii="Calibri" w:hAnsi="Calibri" w:cs="Calibri"/>
                <w:color w:val="000000"/>
              </w:rPr>
            </w:pPr>
            <w:r>
              <w:rPr>
                <w:rFonts w:ascii="Calibri" w:hAnsi="Calibri" w:cs="Calibri"/>
                <w:color w:val="000000"/>
              </w:rPr>
              <w:t>Total</w:t>
            </w:r>
          </w:p>
        </w:tc>
        <w:tc>
          <w:tcPr>
            <w:tcW w:w="1193" w:type="dxa"/>
            <w:shd w:val="clear" w:color="000000" w:fill="auto"/>
            <w:noWrap/>
            <w:vAlign w:val="bottom"/>
          </w:tcPr>
          <w:p w:rsidR="002212F9" w:rsidRDefault="002212F9" w:rsidP="002212F9">
            <w:pPr>
              <w:spacing w:after="100" w:line="240" w:lineRule="auto"/>
              <w:jc w:val="center"/>
              <w:rPr>
                <w:rFonts w:ascii="Calibri" w:hAnsi="Calibri" w:cs="Calibri"/>
                <w:color w:val="000000"/>
              </w:rPr>
            </w:pPr>
            <w:r>
              <w:rPr>
                <w:rFonts w:ascii="Calibri" w:hAnsi="Calibri" w:cs="Calibri"/>
                <w:color w:val="000000"/>
              </w:rPr>
              <w:t>769</w:t>
            </w:r>
          </w:p>
        </w:tc>
        <w:tc>
          <w:tcPr>
            <w:tcW w:w="585" w:type="dxa"/>
            <w:shd w:val="clear" w:color="000000" w:fill="auto"/>
            <w:noWrap/>
            <w:vAlign w:val="bottom"/>
          </w:tcPr>
          <w:p w:rsidR="002212F9" w:rsidRDefault="002212F9" w:rsidP="002212F9">
            <w:pPr>
              <w:spacing w:after="100" w:line="240" w:lineRule="auto"/>
              <w:jc w:val="center"/>
              <w:rPr>
                <w:rFonts w:ascii="Calibri" w:hAnsi="Calibri" w:cs="Calibri"/>
                <w:color w:val="000000"/>
              </w:rPr>
            </w:pPr>
            <w:r>
              <w:rPr>
                <w:rFonts w:ascii="Calibri" w:hAnsi="Calibri" w:cs="Calibri"/>
                <w:color w:val="000000"/>
              </w:rPr>
              <w:t>270</w:t>
            </w:r>
          </w:p>
        </w:tc>
        <w:tc>
          <w:tcPr>
            <w:tcW w:w="585" w:type="dxa"/>
            <w:shd w:val="clear" w:color="000000" w:fill="auto"/>
            <w:noWrap/>
            <w:vAlign w:val="bottom"/>
          </w:tcPr>
          <w:p w:rsidR="002212F9" w:rsidRDefault="002212F9" w:rsidP="002212F9">
            <w:pPr>
              <w:spacing w:after="100" w:line="240" w:lineRule="auto"/>
              <w:jc w:val="center"/>
              <w:rPr>
                <w:rFonts w:ascii="Calibri" w:hAnsi="Calibri" w:cs="Calibri"/>
                <w:color w:val="000000"/>
              </w:rPr>
            </w:pPr>
            <w:r>
              <w:rPr>
                <w:rFonts w:ascii="Calibri" w:hAnsi="Calibri" w:cs="Calibri"/>
                <w:color w:val="000000"/>
              </w:rPr>
              <w:t>106</w:t>
            </w:r>
          </w:p>
        </w:tc>
        <w:tc>
          <w:tcPr>
            <w:tcW w:w="585" w:type="dxa"/>
            <w:shd w:val="clear" w:color="000000" w:fill="auto"/>
            <w:noWrap/>
            <w:vAlign w:val="bottom"/>
          </w:tcPr>
          <w:p w:rsidR="002212F9" w:rsidRDefault="002212F9" w:rsidP="002212F9">
            <w:pPr>
              <w:spacing w:after="100" w:line="240" w:lineRule="auto"/>
              <w:jc w:val="center"/>
              <w:rPr>
                <w:rFonts w:ascii="Calibri" w:hAnsi="Calibri" w:cs="Calibri"/>
                <w:color w:val="000000"/>
              </w:rPr>
            </w:pPr>
            <w:r>
              <w:rPr>
                <w:rFonts w:ascii="Calibri" w:hAnsi="Calibri" w:cs="Calibri"/>
                <w:color w:val="000000"/>
              </w:rPr>
              <w:t>18</w:t>
            </w:r>
          </w:p>
        </w:tc>
        <w:tc>
          <w:tcPr>
            <w:tcW w:w="585" w:type="dxa"/>
            <w:shd w:val="clear" w:color="000000" w:fill="auto"/>
            <w:noWrap/>
            <w:vAlign w:val="bottom"/>
          </w:tcPr>
          <w:p w:rsidR="002212F9" w:rsidRDefault="002212F9" w:rsidP="002212F9">
            <w:pPr>
              <w:spacing w:after="100" w:line="240" w:lineRule="auto"/>
              <w:jc w:val="center"/>
              <w:rPr>
                <w:rFonts w:ascii="Calibri" w:hAnsi="Calibri" w:cs="Calibri"/>
                <w:color w:val="000000"/>
              </w:rPr>
            </w:pPr>
            <w:r>
              <w:rPr>
                <w:rFonts w:ascii="Calibri" w:hAnsi="Calibri" w:cs="Calibri"/>
                <w:color w:val="000000"/>
              </w:rPr>
              <w:t>45</w:t>
            </w:r>
          </w:p>
        </w:tc>
        <w:tc>
          <w:tcPr>
            <w:tcW w:w="584" w:type="dxa"/>
            <w:shd w:val="clear" w:color="000000" w:fill="auto"/>
            <w:noWrap/>
            <w:vAlign w:val="bottom"/>
          </w:tcPr>
          <w:p w:rsidR="002212F9" w:rsidRDefault="002212F9" w:rsidP="002212F9">
            <w:pPr>
              <w:spacing w:after="100" w:line="240" w:lineRule="auto"/>
              <w:jc w:val="center"/>
              <w:rPr>
                <w:rFonts w:ascii="Calibri" w:hAnsi="Calibri" w:cs="Calibri"/>
                <w:color w:val="000000"/>
              </w:rPr>
            </w:pPr>
            <w:r>
              <w:rPr>
                <w:rFonts w:ascii="Calibri" w:hAnsi="Calibri" w:cs="Calibri"/>
                <w:color w:val="000000"/>
              </w:rPr>
              <w:t>43</w:t>
            </w:r>
          </w:p>
        </w:tc>
        <w:tc>
          <w:tcPr>
            <w:tcW w:w="584" w:type="dxa"/>
            <w:shd w:val="clear" w:color="000000" w:fill="auto"/>
            <w:noWrap/>
            <w:vAlign w:val="bottom"/>
          </w:tcPr>
          <w:p w:rsidR="002212F9" w:rsidRDefault="002212F9" w:rsidP="002212F9">
            <w:pPr>
              <w:spacing w:after="100" w:line="240" w:lineRule="auto"/>
              <w:jc w:val="center"/>
              <w:rPr>
                <w:rFonts w:ascii="Calibri" w:hAnsi="Calibri" w:cs="Calibri"/>
                <w:color w:val="000000"/>
              </w:rPr>
            </w:pPr>
            <w:r>
              <w:rPr>
                <w:rFonts w:ascii="Calibri" w:hAnsi="Calibri" w:cs="Calibri"/>
                <w:color w:val="000000"/>
              </w:rPr>
              <w:t>45</w:t>
            </w:r>
          </w:p>
        </w:tc>
        <w:tc>
          <w:tcPr>
            <w:tcW w:w="584" w:type="dxa"/>
            <w:shd w:val="clear" w:color="000000" w:fill="auto"/>
            <w:noWrap/>
            <w:vAlign w:val="bottom"/>
          </w:tcPr>
          <w:p w:rsidR="002212F9" w:rsidRDefault="002212F9" w:rsidP="002212F9">
            <w:pPr>
              <w:spacing w:after="100" w:line="240" w:lineRule="auto"/>
              <w:jc w:val="center"/>
              <w:rPr>
                <w:rFonts w:ascii="Calibri" w:hAnsi="Calibri" w:cs="Calibri"/>
                <w:color w:val="000000"/>
              </w:rPr>
            </w:pPr>
            <w:r>
              <w:rPr>
                <w:rFonts w:ascii="Calibri" w:hAnsi="Calibri" w:cs="Calibri"/>
                <w:color w:val="000000"/>
              </w:rPr>
              <w:t>72</w:t>
            </w:r>
          </w:p>
        </w:tc>
        <w:tc>
          <w:tcPr>
            <w:tcW w:w="584" w:type="dxa"/>
            <w:shd w:val="clear" w:color="000000" w:fill="auto"/>
            <w:noWrap/>
            <w:vAlign w:val="bottom"/>
          </w:tcPr>
          <w:p w:rsidR="002212F9" w:rsidRDefault="002212F9" w:rsidP="002212F9">
            <w:pPr>
              <w:spacing w:after="100" w:line="240" w:lineRule="auto"/>
              <w:jc w:val="center"/>
              <w:rPr>
                <w:rFonts w:ascii="Calibri" w:hAnsi="Calibri" w:cs="Calibri"/>
                <w:color w:val="000000"/>
              </w:rPr>
            </w:pPr>
            <w:r>
              <w:rPr>
                <w:rFonts w:ascii="Calibri" w:hAnsi="Calibri" w:cs="Calibri"/>
                <w:color w:val="000000"/>
              </w:rPr>
              <w:t>23</w:t>
            </w:r>
          </w:p>
        </w:tc>
        <w:tc>
          <w:tcPr>
            <w:tcW w:w="584" w:type="dxa"/>
            <w:shd w:val="clear" w:color="000000" w:fill="auto"/>
            <w:noWrap/>
            <w:vAlign w:val="bottom"/>
          </w:tcPr>
          <w:p w:rsidR="002212F9" w:rsidRDefault="002212F9" w:rsidP="002212F9">
            <w:pPr>
              <w:spacing w:after="100" w:line="240" w:lineRule="auto"/>
              <w:jc w:val="center"/>
              <w:rPr>
                <w:rFonts w:ascii="Calibri" w:hAnsi="Calibri" w:cs="Calibri"/>
                <w:color w:val="000000"/>
              </w:rPr>
            </w:pPr>
            <w:r>
              <w:rPr>
                <w:rFonts w:ascii="Calibri" w:hAnsi="Calibri" w:cs="Calibri"/>
                <w:color w:val="000000"/>
              </w:rPr>
              <w:t>41</w:t>
            </w:r>
          </w:p>
        </w:tc>
        <w:tc>
          <w:tcPr>
            <w:tcW w:w="584" w:type="dxa"/>
            <w:shd w:val="clear" w:color="000000" w:fill="auto"/>
            <w:noWrap/>
            <w:vAlign w:val="bottom"/>
          </w:tcPr>
          <w:p w:rsidR="002212F9" w:rsidRDefault="002212F9" w:rsidP="002212F9">
            <w:pPr>
              <w:spacing w:after="100" w:line="240" w:lineRule="auto"/>
              <w:jc w:val="center"/>
              <w:rPr>
                <w:rFonts w:ascii="Calibri" w:hAnsi="Calibri" w:cs="Calibri"/>
                <w:color w:val="000000"/>
              </w:rPr>
            </w:pPr>
            <w:r>
              <w:rPr>
                <w:rFonts w:ascii="Calibri" w:hAnsi="Calibri" w:cs="Calibri"/>
                <w:color w:val="000000"/>
              </w:rPr>
              <w:t>51</w:t>
            </w:r>
          </w:p>
        </w:tc>
        <w:tc>
          <w:tcPr>
            <w:tcW w:w="584" w:type="dxa"/>
            <w:shd w:val="clear" w:color="000000" w:fill="auto"/>
            <w:noWrap/>
            <w:vAlign w:val="bottom"/>
          </w:tcPr>
          <w:p w:rsidR="002212F9" w:rsidRDefault="002212F9" w:rsidP="002212F9">
            <w:pPr>
              <w:spacing w:after="100" w:line="240" w:lineRule="auto"/>
              <w:jc w:val="center"/>
              <w:rPr>
                <w:rFonts w:ascii="Calibri" w:hAnsi="Calibri" w:cs="Calibri"/>
                <w:color w:val="000000"/>
              </w:rPr>
            </w:pPr>
            <w:r>
              <w:rPr>
                <w:rFonts w:ascii="Calibri" w:hAnsi="Calibri" w:cs="Calibri"/>
                <w:color w:val="000000"/>
              </w:rPr>
              <w:t>20</w:t>
            </w:r>
          </w:p>
        </w:tc>
        <w:tc>
          <w:tcPr>
            <w:tcW w:w="584" w:type="dxa"/>
            <w:shd w:val="clear" w:color="000000" w:fill="auto"/>
            <w:noWrap/>
            <w:vAlign w:val="bottom"/>
          </w:tcPr>
          <w:p w:rsidR="002212F9" w:rsidRDefault="002212F9" w:rsidP="002212F9">
            <w:pPr>
              <w:spacing w:after="100" w:line="240" w:lineRule="auto"/>
              <w:jc w:val="center"/>
              <w:rPr>
                <w:rFonts w:ascii="Calibri" w:hAnsi="Calibri" w:cs="Calibri"/>
                <w:color w:val="000000"/>
              </w:rPr>
            </w:pPr>
            <w:r>
              <w:rPr>
                <w:rFonts w:ascii="Calibri" w:hAnsi="Calibri" w:cs="Calibri"/>
                <w:color w:val="000000"/>
              </w:rPr>
              <w:t>35</w:t>
            </w:r>
          </w:p>
        </w:tc>
      </w:tr>
    </w:tbl>
    <w:p w:rsidR="002212F9" w:rsidRPr="008F05A1" w:rsidRDefault="002212F9" w:rsidP="002212F9">
      <w:pPr>
        <w:pStyle w:val="Sinespaciado"/>
        <w:spacing w:after="100"/>
        <w:rPr>
          <w:rFonts w:ascii="Verdana" w:hAnsi="Verdana"/>
          <w:color w:val="000000" w:themeColor="text1"/>
          <w:sz w:val="20"/>
          <w:szCs w:val="20"/>
        </w:rPr>
      </w:pPr>
    </w:p>
    <w:p w:rsidR="002212F9" w:rsidRPr="008F05A1" w:rsidRDefault="002212F9" w:rsidP="002212F9">
      <w:pPr>
        <w:pStyle w:val="Sinespaciado"/>
        <w:spacing w:after="100"/>
        <w:ind w:left="60"/>
        <w:jc w:val="center"/>
        <w:rPr>
          <w:rFonts w:ascii="Verdana" w:hAnsi="Verdana"/>
          <w:color w:val="000000" w:themeColor="text1"/>
          <w:sz w:val="20"/>
          <w:szCs w:val="20"/>
        </w:rPr>
      </w:pPr>
      <w:r w:rsidRPr="008F05A1">
        <w:rPr>
          <w:rFonts w:ascii="Verdana" w:hAnsi="Verdana"/>
          <w:noProof/>
          <w:color w:val="000000" w:themeColor="text1"/>
          <w:sz w:val="20"/>
          <w:szCs w:val="20"/>
        </w:rPr>
        <w:lastRenderedPageBreak/>
        <w:drawing>
          <wp:inline distT="0" distB="0" distL="0" distR="0" wp14:anchorId="17958A3D" wp14:editId="5EE4F237">
            <wp:extent cx="4400550" cy="3108960"/>
            <wp:effectExtent l="0" t="0" r="0" b="0"/>
            <wp:docPr id="57"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00550" cy="3108960"/>
                    </a:xfrm>
                    <a:prstGeom prst="rect">
                      <a:avLst/>
                    </a:prstGeom>
                    <a:noFill/>
                    <a:ln>
                      <a:noFill/>
                    </a:ln>
                  </pic:spPr>
                </pic:pic>
              </a:graphicData>
            </a:graphic>
          </wp:inline>
        </w:drawing>
      </w:r>
    </w:p>
    <w:p w:rsidR="002212F9" w:rsidRPr="00D42E02" w:rsidRDefault="002212F9" w:rsidP="002212F9">
      <w:pPr>
        <w:pStyle w:val="Sinespaciado"/>
        <w:spacing w:after="100"/>
        <w:ind w:left="60"/>
        <w:jc w:val="center"/>
        <w:rPr>
          <w:rFonts w:ascii="Verdana" w:hAnsi="Verdana"/>
          <w:b/>
          <w:color w:val="000000" w:themeColor="text1"/>
          <w:sz w:val="24"/>
          <w:szCs w:val="24"/>
        </w:rPr>
      </w:pPr>
      <w:r w:rsidRPr="00D42E02">
        <w:rPr>
          <w:rFonts w:ascii="Verdana" w:hAnsi="Verdana"/>
          <w:b/>
          <w:color w:val="000000" w:themeColor="text1"/>
          <w:sz w:val="24"/>
          <w:szCs w:val="24"/>
        </w:rPr>
        <w:t>Figura 5. Tipos de modelos seleccionados para la predicción de lluvia máxima en 24 horas.</w:t>
      </w:r>
    </w:p>
    <w:p w:rsidR="002212F9" w:rsidRPr="008F05A1" w:rsidRDefault="002212F9" w:rsidP="002212F9">
      <w:pPr>
        <w:pStyle w:val="Sinespaciado"/>
        <w:spacing w:after="100"/>
        <w:ind w:left="60"/>
        <w:rPr>
          <w:rFonts w:ascii="Verdana" w:hAnsi="Verdana"/>
          <w:color w:val="000000" w:themeColor="text1"/>
          <w:sz w:val="20"/>
          <w:szCs w:val="20"/>
        </w:rPr>
      </w:pPr>
    </w:p>
    <w:p w:rsidR="002212F9" w:rsidRPr="00D42E02" w:rsidRDefault="002212F9" w:rsidP="002212F9">
      <w:pPr>
        <w:pStyle w:val="Sinespaciado"/>
        <w:spacing w:after="100"/>
        <w:rPr>
          <w:rFonts w:ascii="Verdana" w:hAnsi="Verdana"/>
          <w:color w:val="000000" w:themeColor="text1"/>
          <w:sz w:val="24"/>
          <w:szCs w:val="24"/>
        </w:rPr>
      </w:pPr>
      <w:r w:rsidRPr="00D42E02">
        <w:rPr>
          <w:rFonts w:ascii="Verdana" w:hAnsi="Verdana"/>
          <w:color w:val="000000" w:themeColor="text1"/>
          <w:sz w:val="24"/>
          <w:szCs w:val="24"/>
        </w:rPr>
        <w:t xml:space="preserve">En la región 5 de la península de California, se tiene la mayor cantidad de estaciones (23) con modelos </w:t>
      </w:r>
      <w:r w:rsidRPr="00D42E02">
        <w:rPr>
          <w:rFonts w:ascii="Verdana" w:hAnsi="Verdana"/>
          <w:i/>
          <w:color w:val="000000" w:themeColor="text1"/>
          <w:sz w:val="24"/>
          <w:szCs w:val="24"/>
        </w:rPr>
        <w:t>LN3_M</w:t>
      </w:r>
      <w:r w:rsidRPr="00D42E02">
        <w:rPr>
          <w:rFonts w:ascii="Verdana" w:hAnsi="Verdana"/>
          <w:i/>
          <w:color w:val="000000" w:themeColor="text1"/>
          <w:sz w:val="24"/>
          <w:szCs w:val="24"/>
          <w:vertAlign w:val="subscript"/>
        </w:rPr>
        <w:t>2</w:t>
      </w:r>
      <w:r w:rsidRPr="00D42E02">
        <w:rPr>
          <w:rFonts w:ascii="Verdana" w:hAnsi="Verdana"/>
          <w:color w:val="000000" w:themeColor="text1"/>
          <w:sz w:val="24"/>
          <w:szCs w:val="24"/>
        </w:rPr>
        <w:t xml:space="preserve"> y </w:t>
      </w:r>
      <w:r w:rsidRPr="00D42E02">
        <w:rPr>
          <w:rFonts w:ascii="Verdana" w:hAnsi="Verdana"/>
          <w:i/>
          <w:color w:val="000000" w:themeColor="text1"/>
          <w:sz w:val="24"/>
          <w:szCs w:val="24"/>
        </w:rPr>
        <w:t>LN3_M</w:t>
      </w:r>
      <w:r w:rsidRPr="00D42E02">
        <w:rPr>
          <w:rFonts w:ascii="Verdana" w:hAnsi="Verdana"/>
          <w:i/>
          <w:color w:val="000000" w:themeColor="text1"/>
          <w:sz w:val="24"/>
          <w:szCs w:val="24"/>
          <w:vertAlign w:val="subscript"/>
        </w:rPr>
        <w:t>3</w:t>
      </w:r>
      <w:r w:rsidRPr="00D42E02">
        <w:rPr>
          <w:rFonts w:ascii="Verdana" w:hAnsi="Verdana"/>
          <w:color w:val="000000" w:themeColor="text1"/>
          <w:sz w:val="24"/>
          <w:szCs w:val="24"/>
        </w:rPr>
        <w:t xml:space="preserve">, en los cuales el parámetro de escala está en función del índice </w:t>
      </w:r>
      <w:r w:rsidRPr="00D42E02">
        <w:rPr>
          <w:rFonts w:ascii="Verdana" w:hAnsi="Verdana"/>
          <w:i/>
          <w:color w:val="000000" w:themeColor="text1"/>
          <w:sz w:val="24"/>
          <w:szCs w:val="24"/>
        </w:rPr>
        <w:t xml:space="preserve">PDO. </w:t>
      </w:r>
      <w:r w:rsidRPr="00D42E02">
        <w:rPr>
          <w:rFonts w:ascii="Verdana" w:hAnsi="Verdana"/>
          <w:color w:val="000000" w:themeColor="text1"/>
          <w:sz w:val="24"/>
          <w:szCs w:val="24"/>
        </w:rPr>
        <w:t xml:space="preserve">La selección de modelos del tipo </w:t>
      </w:r>
      <w:r w:rsidRPr="00D42E02">
        <w:rPr>
          <w:rFonts w:ascii="Verdana" w:hAnsi="Verdana"/>
          <w:i/>
          <w:color w:val="000000" w:themeColor="text1"/>
          <w:sz w:val="24"/>
          <w:szCs w:val="24"/>
        </w:rPr>
        <w:t>M</w:t>
      </w:r>
      <w:r w:rsidRPr="00D42E02">
        <w:rPr>
          <w:rFonts w:ascii="Verdana" w:hAnsi="Verdana"/>
          <w:i/>
          <w:color w:val="000000" w:themeColor="text1"/>
          <w:sz w:val="24"/>
          <w:szCs w:val="24"/>
          <w:vertAlign w:val="subscript"/>
        </w:rPr>
        <w:t>2</w:t>
      </w:r>
      <w:r w:rsidRPr="00D42E02">
        <w:rPr>
          <w:rFonts w:ascii="Verdana" w:hAnsi="Verdana"/>
          <w:color w:val="000000" w:themeColor="text1"/>
          <w:sz w:val="24"/>
          <w:szCs w:val="24"/>
        </w:rPr>
        <w:t xml:space="preserve"> y </w:t>
      </w:r>
      <w:r w:rsidRPr="00D42E02">
        <w:rPr>
          <w:rFonts w:ascii="Verdana" w:hAnsi="Verdana"/>
          <w:i/>
          <w:color w:val="000000" w:themeColor="text1"/>
          <w:sz w:val="24"/>
          <w:szCs w:val="24"/>
        </w:rPr>
        <w:t>M</w:t>
      </w:r>
      <w:r w:rsidRPr="00D42E02">
        <w:rPr>
          <w:rFonts w:ascii="Verdana" w:hAnsi="Verdana"/>
          <w:i/>
          <w:color w:val="000000" w:themeColor="text1"/>
          <w:sz w:val="24"/>
          <w:szCs w:val="24"/>
          <w:vertAlign w:val="subscript"/>
        </w:rPr>
        <w:t>3</w:t>
      </w:r>
      <w:r w:rsidRPr="00D42E02">
        <w:rPr>
          <w:rFonts w:ascii="Verdana" w:hAnsi="Verdana"/>
          <w:color w:val="000000" w:themeColor="text1"/>
          <w:sz w:val="24"/>
          <w:szCs w:val="24"/>
        </w:rPr>
        <w:t xml:space="preserve">, ratifica la asociación entre el índice </w:t>
      </w:r>
      <w:r w:rsidRPr="00D42E02">
        <w:rPr>
          <w:rFonts w:ascii="Verdana" w:hAnsi="Verdana"/>
          <w:i/>
          <w:color w:val="000000" w:themeColor="text1"/>
          <w:sz w:val="24"/>
          <w:szCs w:val="24"/>
        </w:rPr>
        <w:t>PDO</w:t>
      </w:r>
      <w:r w:rsidRPr="00D42E02">
        <w:rPr>
          <w:rFonts w:ascii="Verdana" w:hAnsi="Verdana"/>
          <w:color w:val="000000" w:themeColor="text1"/>
          <w:sz w:val="24"/>
          <w:szCs w:val="24"/>
        </w:rPr>
        <w:t xml:space="preserve"> y las lluvias máximas en la península.</w:t>
      </w:r>
    </w:p>
    <w:p w:rsidR="002212F9" w:rsidRPr="00D42E02" w:rsidRDefault="002212F9" w:rsidP="002212F9">
      <w:pPr>
        <w:pStyle w:val="Sinespaciado"/>
        <w:spacing w:after="100"/>
        <w:rPr>
          <w:rFonts w:ascii="Verdana" w:hAnsi="Verdana"/>
          <w:color w:val="000000" w:themeColor="text1"/>
          <w:sz w:val="24"/>
          <w:szCs w:val="24"/>
        </w:rPr>
      </w:pPr>
      <w:r w:rsidRPr="00D42E02">
        <w:rPr>
          <w:rFonts w:ascii="Verdana" w:hAnsi="Verdana"/>
          <w:color w:val="000000" w:themeColor="text1"/>
          <w:sz w:val="24"/>
          <w:szCs w:val="24"/>
        </w:rPr>
        <w:t>Al comparar las Figuras 2 y 5, se aprecia una correspondencia entre los sitios del país con series no estacionarias y los sitios para los que a su vez se han seleccionado modelos no estacionarios; por lo cual, se puede determinar que los resultados bajo el enfoque no estacionario son consistentes con las pruebas de estacionareidad realizadas.</w:t>
      </w:r>
    </w:p>
    <w:p w:rsidR="002212F9" w:rsidRPr="00D42E02" w:rsidRDefault="002212F9" w:rsidP="002212F9">
      <w:pPr>
        <w:spacing w:after="100" w:line="240" w:lineRule="auto"/>
        <w:jc w:val="both"/>
        <w:rPr>
          <w:rFonts w:ascii="Verdana" w:hAnsi="Verdana"/>
          <w:color w:val="000000" w:themeColor="text1"/>
          <w:sz w:val="24"/>
          <w:szCs w:val="24"/>
        </w:rPr>
      </w:pPr>
      <w:r w:rsidRPr="00D42E02">
        <w:rPr>
          <w:rFonts w:ascii="Verdana" w:hAnsi="Verdana"/>
          <w:color w:val="000000" w:themeColor="text1"/>
          <w:sz w:val="24"/>
          <w:szCs w:val="24"/>
        </w:rPr>
        <w:t xml:space="preserve">En el Cuadro 6, se muestran los resultados de las pruebas de bondad de ajuste y los estimadores de los parámetros de las estaciones “Acámbaro” y “San Vicente”, elegidas para mostrar la metodología seguida. Para “San Vicente”, los estadísticos de bondad de ajuste indicaron que el valor más bajo del </w:t>
      </w:r>
      <w:r w:rsidRPr="00D42E02">
        <w:rPr>
          <w:rFonts w:ascii="Verdana" w:hAnsi="Verdana"/>
          <w:i/>
          <w:color w:val="000000" w:themeColor="text1"/>
          <w:sz w:val="24"/>
          <w:szCs w:val="24"/>
        </w:rPr>
        <w:t>AIC</w:t>
      </w:r>
      <w:r w:rsidRPr="00D42E02">
        <w:rPr>
          <w:rFonts w:ascii="Verdana" w:hAnsi="Verdana"/>
          <w:color w:val="000000" w:themeColor="text1"/>
          <w:sz w:val="24"/>
          <w:szCs w:val="24"/>
        </w:rPr>
        <w:t xml:space="preserve"> es de 517.53 y corresponde al modelo </w:t>
      </w:r>
      <w:r w:rsidRPr="00D42E02">
        <w:rPr>
          <w:rFonts w:ascii="Verdana" w:hAnsi="Verdana"/>
          <w:i/>
          <w:color w:val="000000" w:themeColor="text1"/>
          <w:sz w:val="24"/>
          <w:szCs w:val="24"/>
        </w:rPr>
        <w:t>LN3_M</w:t>
      </w:r>
      <w:r w:rsidRPr="00D42E02">
        <w:rPr>
          <w:rFonts w:ascii="Verdana" w:hAnsi="Verdana"/>
          <w:i/>
          <w:color w:val="000000" w:themeColor="text1"/>
          <w:sz w:val="24"/>
          <w:szCs w:val="24"/>
          <w:vertAlign w:val="subscript"/>
        </w:rPr>
        <w:t>2</w:t>
      </w:r>
      <w:r w:rsidRPr="00D42E02">
        <w:rPr>
          <w:rFonts w:ascii="Verdana" w:hAnsi="Verdana"/>
          <w:color w:val="000000" w:themeColor="text1"/>
          <w:sz w:val="24"/>
          <w:szCs w:val="24"/>
        </w:rPr>
        <w:t xml:space="preserve">. Además el estadístico </w:t>
      </w:r>
      <w:r w:rsidRPr="00D42E02">
        <w:rPr>
          <w:rFonts w:ascii="Verdana" w:hAnsi="Verdana"/>
          <w:i/>
          <w:color w:val="000000" w:themeColor="text1"/>
          <w:sz w:val="24"/>
          <w:szCs w:val="24"/>
        </w:rPr>
        <w:t>D</w:t>
      </w:r>
      <w:r w:rsidRPr="00D42E02">
        <w:rPr>
          <w:rFonts w:ascii="Verdana" w:hAnsi="Verdana"/>
          <w:color w:val="000000" w:themeColor="text1"/>
          <w:sz w:val="24"/>
          <w:szCs w:val="24"/>
        </w:rPr>
        <w:t xml:space="preserve"> del modelo </w:t>
      </w:r>
      <w:r w:rsidRPr="00D42E02">
        <w:rPr>
          <w:rFonts w:ascii="Verdana" w:hAnsi="Verdana"/>
          <w:i/>
          <w:color w:val="000000" w:themeColor="text1"/>
          <w:sz w:val="24"/>
          <w:szCs w:val="24"/>
        </w:rPr>
        <w:t>M</w:t>
      </w:r>
      <w:r w:rsidRPr="00D42E02">
        <w:rPr>
          <w:rFonts w:ascii="Verdana" w:hAnsi="Verdana"/>
          <w:i/>
          <w:color w:val="000000" w:themeColor="text1"/>
          <w:sz w:val="24"/>
          <w:szCs w:val="24"/>
          <w:vertAlign w:val="subscript"/>
        </w:rPr>
        <w:t>2</w:t>
      </w:r>
      <w:r w:rsidRPr="00D42E02">
        <w:rPr>
          <w:rFonts w:ascii="Verdana" w:hAnsi="Verdana"/>
          <w:color w:val="000000" w:themeColor="text1"/>
          <w:sz w:val="24"/>
          <w:szCs w:val="24"/>
        </w:rPr>
        <w:t xml:space="preserve"> con respecto al </w:t>
      </w:r>
      <w:r w:rsidRPr="00D42E02">
        <w:rPr>
          <w:rFonts w:ascii="Verdana" w:hAnsi="Verdana"/>
          <w:i/>
          <w:color w:val="000000" w:themeColor="text1"/>
          <w:sz w:val="24"/>
          <w:szCs w:val="24"/>
        </w:rPr>
        <w:t>M</w:t>
      </w:r>
      <w:r w:rsidRPr="00D42E02">
        <w:rPr>
          <w:rFonts w:ascii="Verdana" w:hAnsi="Verdana"/>
          <w:i/>
          <w:color w:val="000000" w:themeColor="text1"/>
          <w:sz w:val="24"/>
          <w:szCs w:val="24"/>
          <w:vertAlign w:val="subscript"/>
        </w:rPr>
        <w:t>0</w:t>
      </w:r>
      <w:r w:rsidRPr="00D42E02">
        <w:rPr>
          <w:rFonts w:ascii="Verdana" w:hAnsi="Verdana"/>
          <w:color w:val="000000" w:themeColor="text1"/>
          <w:sz w:val="24"/>
          <w:szCs w:val="24"/>
        </w:rPr>
        <w:t xml:space="preserve"> es de 12.68, superior al valor </w:t>
      </w:r>
      <w:r w:rsidRPr="00D42E02">
        <w:rPr>
          <w:rFonts w:ascii="Verdana" w:hAnsi="Verdana"/>
          <w:i/>
          <w:color w:val="000000" w:themeColor="text1"/>
          <w:sz w:val="24"/>
          <w:szCs w:val="24"/>
        </w:rPr>
        <w:sym w:font="Symbol" w:char="F063"/>
      </w:r>
      <w:r w:rsidRPr="00D42E02">
        <w:rPr>
          <w:rFonts w:ascii="Verdana" w:hAnsi="Verdana"/>
          <w:i/>
          <w:color w:val="000000" w:themeColor="text1"/>
          <w:sz w:val="24"/>
          <w:szCs w:val="24"/>
          <w:vertAlign w:val="superscript"/>
        </w:rPr>
        <w:t>2</w:t>
      </w:r>
      <w:r w:rsidRPr="00D42E02">
        <w:rPr>
          <w:rFonts w:ascii="Verdana" w:hAnsi="Verdana"/>
          <w:color w:val="000000" w:themeColor="text1"/>
          <w:sz w:val="24"/>
          <w:szCs w:val="24"/>
        </w:rPr>
        <w:t xml:space="preserve"> = 3.84. Por lo </w:t>
      </w:r>
      <w:r>
        <w:rPr>
          <w:rFonts w:ascii="Verdana" w:hAnsi="Verdana"/>
          <w:color w:val="000000" w:themeColor="text1"/>
          <w:sz w:val="24"/>
          <w:szCs w:val="24"/>
        </w:rPr>
        <w:t>tanto,</w:t>
      </w:r>
      <w:r w:rsidRPr="00D42E02">
        <w:rPr>
          <w:rFonts w:ascii="Verdana" w:hAnsi="Verdana"/>
          <w:color w:val="000000" w:themeColor="text1"/>
          <w:sz w:val="24"/>
          <w:szCs w:val="24"/>
        </w:rPr>
        <w:t xml:space="preserve"> el modelo </w:t>
      </w:r>
      <w:r w:rsidRPr="00D42E02">
        <w:rPr>
          <w:rFonts w:ascii="Verdana" w:hAnsi="Verdana"/>
          <w:i/>
          <w:color w:val="000000" w:themeColor="text1"/>
          <w:sz w:val="24"/>
          <w:szCs w:val="24"/>
        </w:rPr>
        <w:t>M</w:t>
      </w:r>
      <w:r w:rsidRPr="00D42E02">
        <w:rPr>
          <w:rFonts w:ascii="Verdana" w:hAnsi="Verdana"/>
          <w:i/>
          <w:color w:val="000000" w:themeColor="text1"/>
          <w:sz w:val="24"/>
          <w:szCs w:val="24"/>
          <w:vertAlign w:val="subscript"/>
        </w:rPr>
        <w:t>2</w:t>
      </w:r>
      <w:r w:rsidRPr="00D42E02">
        <w:rPr>
          <w:rFonts w:ascii="Verdana" w:hAnsi="Verdana"/>
          <w:color w:val="000000" w:themeColor="text1"/>
          <w:sz w:val="24"/>
          <w:szCs w:val="24"/>
        </w:rPr>
        <w:t xml:space="preserve"> es más adecuado y explica mejor la variación de los datos que el modelo </w:t>
      </w:r>
      <w:r w:rsidRPr="00D42E02">
        <w:rPr>
          <w:rFonts w:ascii="Verdana" w:hAnsi="Verdana"/>
          <w:i/>
          <w:color w:val="000000" w:themeColor="text1"/>
          <w:sz w:val="24"/>
          <w:szCs w:val="24"/>
        </w:rPr>
        <w:t>M</w:t>
      </w:r>
      <w:r w:rsidRPr="00D42E02">
        <w:rPr>
          <w:rFonts w:ascii="Verdana" w:hAnsi="Verdana"/>
          <w:i/>
          <w:color w:val="000000" w:themeColor="text1"/>
          <w:sz w:val="24"/>
          <w:szCs w:val="24"/>
          <w:vertAlign w:val="subscript"/>
        </w:rPr>
        <w:t>0</w:t>
      </w:r>
      <w:r w:rsidRPr="00D42E02">
        <w:rPr>
          <w:rFonts w:ascii="Verdana" w:hAnsi="Verdana"/>
          <w:color w:val="000000" w:themeColor="text1"/>
          <w:sz w:val="24"/>
          <w:szCs w:val="24"/>
        </w:rPr>
        <w:t xml:space="preserve">. En el caso de la estación “Acámbaro”, tanto el modelo </w:t>
      </w:r>
      <w:r w:rsidRPr="00D42E02">
        <w:rPr>
          <w:rFonts w:ascii="Verdana" w:hAnsi="Verdana"/>
          <w:i/>
          <w:color w:val="000000" w:themeColor="text1"/>
          <w:sz w:val="24"/>
          <w:szCs w:val="24"/>
        </w:rPr>
        <w:t>G_M</w:t>
      </w:r>
      <w:r w:rsidRPr="00D42E02">
        <w:rPr>
          <w:rFonts w:ascii="Verdana" w:hAnsi="Verdana"/>
          <w:i/>
          <w:color w:val="000000" w:themeColor="text1"/>
          <w:sz w:val="24"/>
          <w:szCs w:val="24"/>
          <w:vertAlign w:val="subscript"/>
        </w:rPr>
        <w:t>1</w:t>
      </w:r>
      <w:r w:rsidRPr="00D42E02">
        <w:rPr>
          <w:rFonts w:ascii="Verdana" w:hAnsi="Verdana"/>
          <w:color w:val="000000" w:themeColor="text1"/>
          <w:sz w:val="24"/>
          <w:szCs w:val="24"/>
        </w:rPr>
        <w:t xml:space="preserve">, como el modelo </w:t>
      </w:r>
      <w:r w:rsidRPr="00D42E02">
        <w:rPr>
          <w:rFonts w:ascii="Verdana" w:hAnsi="Verdana"/>
          <w:i/>
          <w:color w:val="000000" w:themeColor="text1"/>
          <w:sz w:val="24"/>
          <w:szCs w:val="24"/>
        </w:rPr>
        <w:t>GVE_M</w:t>
      </w:r>
      <w:r w:rsidRPr="00D42E02">
        <w:rPr>
          <w:rFonts w:ascii="Verdana" w:hAnsi="Verdana"/>
          <w:i/>
          <w:color w:val="000000" w:themeColor="text1"/>
          <w:sz w:val="24"/>
          <w:szCs w:val="24"/>
          <w:vertAlign w:val="subscript"/>
        </w:rPr>
        <w:t>1</w:t>
      </w:r>
      <w:r w:rsidRPr="00D42E02">
        <w:rPr>
          <w:rFonts w:ascii="Verdana" w:hAnsi="Verdana"/>
          <w:color w:val="000000" w:themeColor="text1"/>
          <w:sz w:val="24"/>
          <w:szCs w:val="24"/>
        </w:rPr>
        <w:t xml:space="preserve">, tienen valores </w:t>
      </w:r>
      <w:r w:rsidRPr="00D42E02">
        <w:rPr>
          <w:rFonts w:ascii="Verdana" w:hAnsi="Verdana"/>
          <w:i/>
          <w:color w:val="000000" w:themeColor="text1"/>
          <w:sz w:val="24"/>
          <w:szCs w:val="24"/>
        </w:rPr>
        <w:t>AIC</w:t>
      </w:r>
      <w:r w:rsidRPr="00D42E02">
        <w:rPr>
          <w:rFonts w:ascii="Verdana" w:hAnsi="Verdana"/>
          <w:color w:val="000000" w:themeColor="text1"/>
          <w:sz w:val="24"/>
          <w:szCs w:val="24"/>
        </w:rPr>
        <w:t xml:space="preserve"> bajos iguales a 496.8</w:t>
      </w:r>
      <w:r>
        <w:rPr>
          <w:rFonts w:ascii="Verdana" w:hAnsi="Verdana"/>
          <w:color w:val="000000" w:themeColor="text1"/>
          <w:sz w:val="24"/>
          <w:szCs w:val="24"/>
        </w:rPr>
        <w:t>;</w:t>
      </w:r>
      <w:r w:rsidRPr="00D42E02">
        <w:rPr>
          <w:rFonts w:ascii="Verdana" w:hAnsi="Verdana"/>
          <w:color w:val="000000" w:themeColor="text1"/>
          <w:sz w:val="24"/>
          <w:szCs w:val="24"/>
        </w:rPr>
        <w:t xml:space="preserve"> sin embargo</w:t>
      </w:r>
      <w:r>
        <w:rPr>
          <w:rFonts w:ascii="Verdana" w:hAnsi="Verdana"/>
          <w:color w:val="000000" w:themeColor="text1"/>
          <w:sz w:val="24"/>
          <w:szCs w:val="24"/>
        </w:rPr>
        <w:t>,</w:t>
      </w:r>
      <w:r w:rsidRPr="00D42E02">
        <w:rPr>
          <w:rFonts w:ascii="Verdana" w:hAnsi="Verdana"/>
          <w:color w:val="000000" w:themeColor="text1"/>
          <w:sz w:val="24"/>
          <w:szCs w:val="24"/>
        </w:rPr>
        <w:t xml:space="preserve"> el estadístico </w:t>
      </w:r>
      <w:r w:rsidRPr="00D42E02">
        <w:rPr>
          <w:rFonts w:ascii="Verdana" w:hAnsi="Verdana"/>
          <w:i/>
          <w:color w:val="000000" w:themeColor="text1"/>
          <w:sz w:val="24"/>
          <w:szCs w:val="24"/>
        </w:rPr>
        <w:t>D</w:t>
      </w:r>
      <w:r w:rsidRPr="00D42E02">
        <w:rPr>
          <w:rFonts w:ascii="Verdana" w:hAnsi="Verdana"/>
          <w:color w:val="000000" w:themeColor="text1"/>
          <w:sz w:val="24"/>
          <w:szCs w:val="24"/>
        </w:rPr>
        <w:t xml:space="preserve"> para este último es de 14.0 (superior al de la </w:t>
      </w:r>
      <w:r w:rsidRPr="00D42E02">
        <w:rPr>
          <w:rFonts w:ascii="Verdana" w:hAnsi="Verdana"/>
          <w:color w:val="000000" w:themeColor="text1"/>
          <w:sz w:val="24"/>
          <w:szCs w:val="24"/>
        </w:rPr>
        <w:lastRenderedPageBreak/>
        <w:t xml:space="preserve">función </w:t>
      </w:r>
      <w:proofErr w:type="spellStart"/>
      <w:r w:rsidRPr="00D42E02">
        <w:rPr>
          <w:rFonts w:ascii="Verdana" w:hAnsi="Verdana"/>
          <w:color w:val="000000" w:themeColor="text1"/>
          <w:sz w:val="24"/>
          <w:szCs w:val="24"/>
        </w:rPr>
        <w:t>Gumbel</w:t>
      </w:r>
      <w:proofErr w:type="spellEnd"/>
      <w:r w:rsidRPr="00D42E02">
        <w:rPr>
          <w:rFonts w:ascii="Verdana" w:hAnsi="Verdana"/>
          <w:color w:val="000000" w:themeColor="text1"/>
          <w:sz w:val="24"/>
          <w:szCs w:val="24"/>
        </w:rPr>
        <w:t xml:space="preserve">), por lo cual se consideró que el mejor modelo es el </w:t>
      </w:r>
      <w:r w:rsidRPr="00D42E02">
        <w:rPr>
          <w:rFonts w:ascii="Verdana" w:hAnsi="Verdana"/>
          <w:i/>
          <w:color w:val="000000" w:themeColor="text1"/>
          <w:sz w:val="24"/>
          <w:szCs w:val="24"/>
        </w:rPr>
        <w:t>GVE_M</w:t>
      </w:r>
      <w:r w:rsidRPr="00D42E02">
        <w:rPr>
          <w:rFonts w:ascii="Verdana" w:hAnsi="Verdana"/>
          <w:i/>
          <w:color w:val="000000" w:themeColor="text1"/>
          <w:sz w:val="24"/>
          <w:szCs w:val="24"/>
          <w:vertAlign w:val="subscript"/>
        </w:rPr>
        <w:t>1</w:t>
      </w:r>
      <w:r w:rsidRPr="00D42E02">
        <w:rPr>
          <w:rFonts w:ascii="Verdana" w:hAnsi="Verdana"/>
          <w:color w:val="000000" w:themeColor="text1"/>
          <w:sz w:val="24"/>
          <w:szCs w:val="24"/>
        </w:rPr>
        <w:t>.</w:t>
      </w:r>
    </w:p>
    <w:p w:rsidR="002212F9" w:rsidRPr="00D42E02" w:rsidRDefault="002212F9" w:rsidP="002212F9">
      <w:pPr>
        <w:spacing w:after="100" w:line="240" w:lineRule="auto"/>
        <w:rPr>
          <w:rFonts w:ascii="Verdana" w:hAnsi="Verdana"/>
          <w:color w:val="000000" w:themeColor="text1"/>
          <w:sz w:val="24"/>
          <w:szCs w:val="24"/>
        </w:rPr>
      </w:pPr>
    </w:p>
    <w:p w:rsidR="002212F9" w:rsidRPr="00D42E02" w:rsidRDefault="002212F9" w:rsidP="002212F9">
      <w:pPr>
        <w:spacing w:after="100" w:line="240" w:lineRule="auto"/>
        <w:jc w:val="center"/>
        <w:rPr>
          <w:rFonts w:ascii="Verdana" w:hAnsi="Verdana"/>
          <w:b/>
          <w:color w:val="000000" w:themeColor="text1"/>
          <w:sz w:val="24"/>
          <w:szCs w:val="24"/>
        </w:rPr>
      </w:pPr>
      <w:r w:rsidRPr="00D42E02">
        <w:rPr>
          <w:rFonts w:ascii="Verdana" w:hAnsi="Verdana"/>
          <w:b/>
          <w:color w:val="000000" w:themeColor="text1"/>
          <w:sz w:val="24"/>
          <w:szCs w:val="24"/>
        </w:rPr>
        <w:t>Cuadro 6. Resultados de las pruebas de bondad de ajuste y estimadores de los parámetros.</w:t>
      </w:r>
    </w:p>
    <w:tbl>
      <w:tblPr>
        <w:tblW w:w="9924" w:type="dxa"/>
        <w:tblInd w:w="-356" w:type="dxa"/>
        <w:tblLayout w:type="fixed"/>
        <w:tblCellMar>
          <w:left w:w="70" w:type="dxa"/>
          <w:right w:w="70" w:type="dxa"/>
        </w:tblCellMar>
        <w:tblLook w:val="04A0" w:firstRow="1" w:lastRow="0" w:firstColumn="1" w:lastColumn="0" w:noHBand="0" w:noVBand="1"/>
      </w:tblPr>
      <w:tblGrid>
        <w:gridCol w:w="975"/>
        <w:gridCol w:w="629"/>
        <w:gridCol w:w="523"/>
        <w:gridCol w:w="709"/>
        <w:gridCol w:w="655"/>
        <w:gridCol w:w="621"/>
        <w:gridCol w:w="637"/>
        <w:gridCol w:w="629"/>
        <w:gridCol w:w="718"/>
        <w:gridCol w:w="567"/>
        <w:gridCol w:w="709"/>
        <w:gridCol w:w="567"/>
        <w:gridCol w:w="584"/>
        <w:gridCol w:w="692"/>
        <w:gridCol w:w="709"/>
      </w:tblGrid>
      <w:tr w:rsidR="002212F9" w:rsidRPr="00A73438" w:rsidTr="002212F9">
        <w:trPr>
          <w:trHeight w:val="300"/>
        </w:trPr>
        <w:tc>
          <w:tcPr>
            <w:tcW w:w="975" w:type="dxa"/>
            <w:vMerge w:val="restart"/>
            <w:tcBorders>
              <w:top w:val="single" w:sz="4" w:space="0" w:color="auto"/>
              <w:left w:val="single" w:sz="4" w:space="0" w:color="auto"/>
              <w:right w:val="single" w:sz="4" w:space="0" w:color="auto"/>
            </w:tcBorders>
            <w:shd w:val="clear" w:color="auto" w:fill="auto"/>
            <w:noWrap/>
            <w:vAlign w:val="center"/>
          </w:tcPr>
          <w:p w:rsidR="002212F9" w:rsidRPr="00A73438" w:rsidRDefault="002212F9" w:rsidP="002212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Verdana" w:hAnsi="Verdana" w:cs="Courier New"/>
                <w:color w:val="000000" w:themeColor="text1"/>
                <w:sz w:val="16"/>
                <w:szCs w:val="16"/>
                <w:lang w:val="ru-RU" w:eastAsia="ru-RU"/>
              </w:rPr>
            </w:pPr>
            <w:r w:rsidRPr="00A73438">
              <w:rPr>
                <w:rFonts w:ascii="Verdana" w:hAnsi="Verdana" w:cs="Courier New"/>
                <w:color w:val="000000" w:themeColor="text1"/>
                <w:sz w:val="16"/>
                <w:szCs w:val="16"/>
                <w:lang w:eastAsia="ru-RU"/>
              </w:rPr>
              <w:t>Función</w:t>
            </w:r>
          </w:p>
          <w:p w:rsidR="002212F9" w:rsidRPr="00A73438" w:rsidRDefault="002212F9" w:rsidP="002212F9">
            <w:pPr>
              <w:spacing w:after="100" w:line="240" w:lineRule="auto"/>
              <w:jc w:val="center"/>
              <w:rPr>
                <w:rFonts w:ascii="Verdana" w:hAnsi="Verdana" w:cs="Arial"/>
                <w:color w:val="000000" w:themeColor="text1"/>
                <w:sz w:val="16"/>
                <w:szCs w:val="16"/>
                <w:lang w:eastAsia="es-MX"/>
              </w:rPr>
            </w:pPr>
          </w:p>
        </w:tc>
        <w:tc>
          <w:tcPr>
            <w:tcW w:w="44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Estación “San Vicente”</w:t>
            </w:r>
          </w:p>
        </w:tc>
        <w:tc>
          <w:tcPr>
            <w:tcW w:w="4546" w:type="dxa"/>
            <w:gridSpan w:val="7"/>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Estación “Acámbaro”</w:t>
            </w:r>
          </w:p>
        </w:tc>
      </w:tr>
      <w:tr w:rsidR="002212F9" w:rsidRPr="00A73438" w:rsidTr="002212F9">
        <w:trPr>
          <w:trHeight w:val="300"/>
        </w:trPr>
        <w:tc>
          <w:tcPr>
            <w:tcW w:w="975" w:type="dxa"/>
            <w:vMerge/>
            <w:tcBorders>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p>
        </w:tc>
        <w:tc>
          <w:tcPr>
            <w:tcW w:w="629" w:type="dxa"/>
            <w:vMerge w:val="restart"/>
            <w:tcBorders>
              <w:top w:val="single" w:sz="4" w:space="0" w:color="auto"/>
              <w:left w:val="single" w:sz="4" w:space="0" w:color="auto"/>
              <w:right w:val="single" w:sz="4" w:space="0" w:color="auto"/>
            </w:tcBorders>
            <w:shd w:val="clear" w:color="auto" w:fill="auto"/>
            <w:noWrap/>
            <w:vAlign w:val="center"/>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AIC</w:t>
            </w:r>
          </w:p>
        </w:tc>
        <w:tc>
          <w:tcPr>
            <w:tcW w:w="523" w:type="dxa"/>
            <w:vMerge w:val="restart"/>
            <w:tcBorders>
              <w:top w:val="single" w:sz="4" w:space="0" w:color="auto"/>
              <w:left w:val="single" w:sz="4" w:space="0" w:color="auto"/>
              <w:right w:val="single" w:sz="4" w:space="0" w:color="auto"/>
            </w:tcBorders>
            <w:shd w:val="clear" w:color="auto" w:fill="auto"/>
            <w:noWrap/>
            <w:vAlign w:val="center"/>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D</w:t>
            </w:r>
          </w:p>
        </w:tc>
        <w:tc>
          <w:tcPr>
            <w:tcW w:w="32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Estimadores de los parámetros</w:t>
            </w:r>
          </w:p>
        </w:tc>
        <w:tc>
          <w:tcPr>
            <w:tcW w:w="718" w:type="dxa"/>
            <w:vMerge w:val="restart"/>
            <w:tcBorders>
              <w:top w:val="single" w:sz="4" w:space="0" w:color="auto"/>
              <w:left w:val="single" w:sz="4" w:space="0" w:color="auto"/>
              <w:right w:val="single" w:sz="4" w:space="0" w:color="auto"/>
            </w:tcBorders>
            <w:vAlign w:val="center"/>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AIC</w:t>
            </w:r>
          </w:p>
        </w:tc>
        <w:tc>
          <w:tcPr>
            <w:tcW w:w="567" w:type="dxa"/>
            <w:vMerge w:val="restart"/>
            <w:tcBorders>
              <w:top w:val="single" w:sz="4" w:space="0" w:color="auto"/>
              <w:left w:val="single" w:sz="4" w:space="0" w:color="auto"/>
              <w:right w:val="single" w:sz="4" w:space="0" w:color="auto"/>
            </w:tcBorders>
            <w:vAlign w:val="center"/>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D</w:t>
            </w:r>
          </w:p>
        </w:tc>
        <w:tc>
          <w:tcPr>
            <w:tcW w:w="3261" w:type="dxa"/>
            <w:gridSpan w:val="5"/>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Estimadores de los parámetros</w:t>
            </w:r>
          </w:p>
        </w:tc>
      </w:tr>
      <w:tr w:rsidR="002212F9" w:rsidRPr="00A73438" w:rsidTr="002212F9">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p>
        </w:tc>
        <w:tc>
          <w:tcPr>
            <w:tcW w:w="629" w:type="dxa"/>
            <w:vMerge/>
            <w:tcBorders>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p>
        </w:tc>
        <w:tc>
          <w:tcPr>
            <w:tcW w:w="523" w:type="dxa"/>
            <w:vMerge/>
            <w:tcBorders>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m:oMathPara>
              <m:oMath>
                <m:sSub>
                  <m:sSubPr>
                    <m:ctrlPr>
                      <w:rPr>
                        <w:rFonts w:ascii="Cambria Math" w:hAnsi="Cambria Math" w:cs="Arial"/>
                        <w:i/>
                        <w:color w:val="000000" w:themeColor="text1"/>
                        <w:sz w:val="16"/>
                        <w:szCs w:val="16"/>
                        <w:lang w:eastAsia="es-MX"/>
                      </w:rPr>
                    </m:ctrlPr>
                  </m:sSubPr>
                  <m:e>
                    <m:acc>
                      <m:accPr>
                        <m:ctrlPr>
                          <w:rPr>
                            <w:rFonts w:ascii="Cambria Math" w:hAnsi="Cambria Math" w:cs="Arial"/>
                            <w:i/>
                            <w:color w:val="000000" w:themeColor="text1"/>
                            <w:sz w:val="16"/>
                            <w:szCs w:val="16"/>
                            <w:lang w:eastAsia="es-MX"/>
                          </w:rPr>
                        </m:ctrlPr>
                      </m:accPr>
                      <m:e>
                        <m:r>
                          <m:rPr>
                            <m:sty m:val="bi"/>
                          </m:rPr>
                          <w:rPr>
                            <w:rFonts w:ascii="Cambria Math" w:hAnsi="Cambria Math" w:cs="Arial"/>
                            <w:color w:val="000000" w:themeColor="text1"/>
                            <w:sz w:val="16"/>
                            <w:szCs w:val="16"/>
                            <w:lang w:eastAsia="es-MX"/>
                          </w:rPr>
                          <m:t>μ</m:t>
                        </m:r>
                      </m:e>
                    </m:acc>
                  </m:e>
                  <m:sub>
                    <m:r>
                      <m:rPr>
                        <m:sty m:val="bi"/>
                      </m:rPr>
                      <w:rPr>
                        <w:rFonts w:ascii="Cambria Math" w:hAnsi="Cambria Math" w:cs="Arial"/>
                        <w:color w:val="000000" w:themeColor="text1"/>
                        <w:sz w:val="16"/>
                        <w:szCs w:val="16"/>
                        <w:lang w:eastAsia="es-MX"/>
                      </w:rPr>
                      <m:t>0</m:t>
                    </m:r>
                  </m:sub>
                </m:sSub>
              </m:oMath>
            </m:oMathPara>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m:oMathPara>
              <m:oMath>
                <m:sSub>
                  <m:sSubPr>
                    <m:ctrlPr>
                      <w:rPr>
                        <w:rFonts w:ascii="Cambria Math" w:hAnsi="Cambria Math" w:cs="Arial"/>
                        <w:i/>
                        <w:color w:val="000000" w:themeColor="text1"/>
                        <w:sz w:val="16"/>
                        <w:szCs w:val="16"/>
                        <w:lang w:eastAsia="es-MX"/>
                      </w:rPr>
                    </m:ctrlPr>
                  </m:sSubPr>
                  <m:e>
                    <m:acc>
                      <m:accPr>
                        <m:ctrlPr>
                          <w:rPr>
                            <w:rFonts w:ascii="Cambria Math" w:hAnsi="Cambria Math" w:cs="Arial"/>
                            <w:i/>
                            <w:color w:val="000000" w:themeColor="text1"/>
                            <w:sz w:val="16"/>
                            <w:szCs w:val="16"/>
                            <w:lang w:eastAsia="es-MX"/>
                          </w:rPr>
                        </m:ctrlPr>
                      </m:accPr>
                      <m:e>
                        <m:r>
                          <m:rPr>
                            <m:sty m:val="bi"/>
                          </m:rPr>
                          <w:rPr>
                            <w:rFonts w:ascii="Cambria Math" w:hAnsi="Cambria Math" w:cs="Arial"/>
                            <w:color w:val="000000" w:themeColor="text1"/>
                            <w:sz w:val="16"/>
                            <w:szCs w:val="16"/>
                            <w:lang w:eastAsia="es-MX"/>
                          </w:rPr>
                          <m:t>μ</m:t>
                        </m:r>
                      </m:e>
                    </m:acc>
                  </m:e>
                  <m:sub>
                    <m:r>
                      <m:rPr>
                        <m:sty m:val="bi"/>
                      </m:rPr>
                      <w:rPr>
                        <w:rFonts w:ascii="Cambria Math" w:hAnsi="Cambria Math" w:cs="Arial"/>
                        <w:color w:val="000000" w:themeColor="text1"/>
                        <w:sz w:val="16"/>
                        <w:szCs w:val="16"/>
                        <w:lang w:eastAsia="es-MX"/>
                      </w:rPr>
                      <m:t>1</m:t>
                    </m:r>
                  </m:sub>
                </m:sSub>
              </m:oMath>
            </m:oMathPara>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m:oMathPara>
              <m:oMath>
                <m:sSub>
                  <m:sSubPr>
                    <m:ctrlPr>
                      <w:rPr>
                        <w:rFonts w:ascii="Cambria Math" w:hAnsi="Cambria Math" w:cs="Arial"/>
                        <w:i/>
                        <w:color w:val="000000" w:themeColor="text1"/>
                        <w:sz w:val="16"/>
                        <w:szCs w:val="16"/>
                        <w:lang w:eastAsia="es-MX"/>
                      </w:rPr>
                    </m:ctrlPr>
                  </m:sSubPr>
                  <m:e>
                    <m:acc>
                      <m:accPr>
                        <m:ctrlPr>
                          <w:rPr>
                            <w:rFonts w:ascii="Cambria Math" w:hAnsi="Cambria Math" w:cs="Arial"/>
                            <w:i/>
                            <w:color w:val="000000" w:themeColor="text1"/>
                            <w:sz w:val="16"/>
                            <w:szCs w:val="16"/>
                            <w:lang w:eastAsia="es-MX"/>
                          </w:rPr>
                        </m:ctrlPr>
                      </m:accPr>
                      <m:e>
                        <m:r>
                          <m:rPr>
                            <m:sty m:val="bi"/>
                          </m:rPr>
                          <w:rPr>
                            <w:rFonts w:ascii="Cambria Math" w:hAnsi="Cambria Math" w:cs="Arial"/>
                            <w:color w:val="000000" w:themeColor="text1"/>
                            <w:sz w:val="16"/>
                            <w:szCs w:val="16"/>
                            <w:lang w:eastAsia="es-MX"/>
                          </w:rPr>
                          <m:t>μ</m:t>
                        </m:r>
                      </m:e>
                    </m:acc>
                  </m:e>
                  <m:sub>
                    <m:r>
                      <m:rPr>
                        <m:sty m:val="bi"/>
                      </m:rPr>
                      <w:rPr>
                        <w:rFonts w:ascii="Cambria Math" w:hAnsi="Cambria Math" w:cs="Arial"/>
                        <w:color w:val="000000" w:themeColor="text1"/>
                        <w:sz w:val="16"/>
                        <w:szCs w:val="16"/>
                        <w:lang w:eastAsia="es-MX"/>
                      </w:rPr>
                      <m:t>2</m:t>
                    </m:r>
                  </m:sub>
                </m:sSub>
              </m:oMath>
            </m:oMathPara>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m:oMathPara>
              <m:oMath>
                <m:sSub>
                  <m:sSubPr>
                    <m:ctrlPr>
                      <w:rPr>
                        <w:rFonts w:ascii="Cambria Math" w:hAnsi="Cambria Math" w:cs="Arial"/>
                        <w:i/>
                        <w:color w:val="000000" w:themeColor="text1"/>
                        <w:sz w:val="16"/>
                        <w:szCs w:val="16"/>
                        <w:lang w:eastAsia="es-MX"/>
                      </w:rPr>
                    </m:ctrlPr>
                  </m:sSubPr>
                  <m:e>
                    <m:acc>
                      <m:accPr>
                        <m:ctrlPr>
                          <w:rPr>
                            <w:rFonts w:ascii="Cambria Math" w:hAnsi="Cambria Math" w:cs="Arial"/>
                            <w:i/>
                            <w:color w:val="000000" w:themeColor="text1"/>
                            <w:sz w:val="16"/>
                            <w:szCs w:val="16"/>
                            <w:lang w:eastAsia="es-MX"/>
                          </w:rPr>
                        </m:ctrlPr>
                      </m:accPr>
                      <m:e>
                        <m:r>
                          <m:rPr>
                            <m:sty m:val="bi"/>
                          </m:rPr>
                          <w:rPr>
                            <w:rFonts w:ascii="Cambria Math" w:hAnsi="Cambria Math" w:cs="Arial"/>
                            <w:color w:val="000000" w:themeColor="text1"/>
                            <w:sz w:val="16"/>
                            <w:szCs w:val="16"/>
                            <w:lang w:eastAsia="es-MX"/>
                          </w:rPr>
                          <m:t>x</m:t>
                        </m:r>
                      </m:e>
                    </m:acc>
                  </m:e>
                  <m:sub>
                    <m:r>
                      <m:rPr>
                        <m:sty m:val="bi"/>
                      </m:rPr>
                      <w:rPr>
                        <w:rFonts w:ascii="Cambria Math" w:hAnsi="Cambria Math" w:cs="Arial"/>
                        <w:color w:val="000000" w:themeColor="text1"/>
                        <w:sz w:val="16"/>
                        <w:szCs w:val="16"/>
                        <w:lang w:eastAsia="es-MX"/>
                      </w:rPr>
                      <m:t>0</m:t>
                    </m:r>
                  </m:sub>
                </m:sSub>
              </m:oMath>
            </m:oMathPara>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m:oMathPara>
              <m:oMath>
                <m:sSub>
                  <m:sSubPr>
                    <m:ctrlPr>
                      <w:rPr>
                        <w:rFonts w:ascii="Cambria Math" w:hAnsi="Cambria Math" w:cs="Arial"/>
                        <w:i/>
                        <w:color w:val="000000" w:themeColor="text1"/>
                        <w:sz w:val="16"/>
                        <w:szCs w:val="16"/>
                        <w:lang w:eastAsia="es-MX"/>
                      </w:rPr>
                    </m:ctrlPr>
                  </m:sSubPr>
                  <m:e>
                    <m:acc>
                      <m:accPr>
                        <m:ctrlPr>
                          <w:rPr>
                            <w:rFonts w:ascii="Cambria Math" w:hAnsi="Cambria Math" w:cs="Arial"/>
                            <w:i/>
                            <w:color w:val="000000" w:themeColor="text1"/>
                            <w:sz w:val="16"/>
                            <w:szCs w:val="16"/>
                            <w:lang w:eastAsia="es-MX"/>
                          </w:rPr>
                        </m:ctrlPr>
                      </m:accPr>
                      <m:e>
                        <m:r>
                          <m:rPr>
                            <m:sty m:val="bi"/>
                          </m:rPr>
                          <w:rPr>
                            <w:rFonts w:ascii="Cambria Math" w:hAnsi="Cambria Math" w:cs="Arial"/>
                            <w:color w:val="000000" w:themeColor="text1"/>
                            <w:sz w:val="16"/>
                            <w:szCs w:val="16"/>
                            <w:lang w:eastAsia="es-MX"/>
                          </w:rPr>
                          <m:t>σ</m:t>
                        </m:r>
                      </m:e>
                    </m:acc>
                  </m:e>
                  <m:sub>
                    <m:r>
                      <m:rPr>
                        <m:sty m:val="bi"/>
                      </m:rPr>
                      <w:rPr>
                        <w:rFonts w:ascii="Cambria Math" w:hAnsi="Cambria Math" w:cs="Arial"/>
                        <w:color w:val="000000" w:themeColor="text1"/>
                        <w:sz w:val="16"/>
                        <w:szCs w:val="16"/>
                        <w:lang w:eastAsia="es-MX"/>
                      </w:rPr>
                      <m:t>z</m:t>
                    </m:r>
                  </m:sub>
                </m:sSub>
              </m:oMath>
            </m:oMathPara>
          </w:p>
        </w:tc>
        <w:tc>
          <w:tcPr>
            <w:tcW w:w="718" w:type="dxa"/>
            <w:vMerge/>
            <w:tcBorders>
              <w:left w:val="single" w:sz="4" w:space="0" w:color="auto"/>
              <w:bottom w:val="single" w:sz="4" w:space="0" w:color="auto"/>
              <w:right w:val="single" w:sz="4" w:space="0" w:color="auto"/>
            </w:tcBorders>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p>
        </w:tc>
        <w:tc>
          <w:tcPr>
            <w:tcW w:w="567" w:type="dxa"/>
            <w:vMerge/>
            <w:tcBorders>
              <w:left w:val="single" w:sz="4" w:space="0" w:color="auto"/>
              <w:bottom w:val="single" w:sz="4" w:space="0" w:color="auto"/>
              <w:right w:val="single" w:sz="4" w:space="0" w:color="auto"/>
            </w:tcBorders>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p>
        </w:tc>
        <w:tc>
          <w:tcPr>
            <w:tcW w:w="709" w:type="dxa"/>
            <w:tcBorders>
              <w:top w:val="single" w:sz="4" w:space="0" w:color="auto"/>
              <w:left w:val="single" w:sz="4" w:space="0" w:color="auto"/>
              <w:bottom w:val="single" w:sz="4" w:space="0" w:color="auto"/>
              <w:right w:val="single" w:sz="4" w:space="0" w:color="auto"/>
            </w:tcBorders>
            <w:vAlign w:val="bottom"/>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m:oMathPara>
              <m:oMath>
                <m:sSub>
                  <m:sSubPr>
                    <m:ctrlPr>
                      <w:rPr>
                        <w:rFonts w:ascii="Cambria Math" w:hAnsi="Cambria Math" w:cs="Arial"/>
                        <w:i/>
                        <w:color w:val="000000" w:themeColor="text1"/>
                        <w:sz w:val="16"/>
                        <w:szCs w:val="16"/>
                        <w:lang w:eastAsia="es-MX"/>
                      </w:rPr>
                    </m:ctrlPr>
                  </m:sSubPr>
                  <m:e>
                    <m:acc>
                      <m:accPr>
                        <m:ctrlPr>
                          <w:rPr>
                            <w:rFonts w:ascii="Cambria Math" w:hAnsi="Cambria Math" w:cs="Arial"/>
                            <w:i/>
                            <w:color w:val="000000" w:themeColor="text1"/>
                            <w:sz w:val="16"/>
                            <w:szCs w:val="16"/>
                            <w:lang w:eastAsia="es-MX"/>
                          </w:rPr>
                        </m:ctrlPr>
                      </m:accPr>
                      <m:e>
                        <m:r>
                          <m:rPr>
                            <m:sty m:val="bi"/>
                          </m:rPr>
                          <w:rPr>
                            <w:rFonts w:ascii="Cambria Math" w:hAnsi="Cambria Math" w:cs="Arial"/>
                            <w:color w:val="000000" w:themeColor="text1"/>
                            <w:sz w:val="16"/>
                            <w:szCs w:val="16"/>
                            <w:lang w:eastAsia="es-MX"/>
                          </w:rPr>
                          <m:t>μ</m:t>
                        </m:r>
                      </m:e>
                    </m:acc>
                  </m:e>
                  <m:sub>
                    <m:r>
                      <m:rPr>
                        <m:sty m:val="bi"/>
                      </m:rPr>
                      <w:rPr>
                        <w:rFonts w:ascii="Cambria Math" w:hAnsi="Cambria Math" w:cs="Arial"/>
                        <w:color w:val="000000" w:themeColor="text1"/>
                        <w:sz w:val="16"/>
                        <w:szCs w:val="16"/>
                        <w:lang w:eastAsia="es-MX"/>
                      </w:rPr>
                      <m:t>0</m:t>
                    </m:r>
                  </m:sub>
                </m:sSub>
              </m:oMath>
            </m:oMathPara>
          </w:p>
        </w:tc>
        <w:tc>
          <w:tcPr>
            <w:tcW w:w="567" w:type="dxa"/>
            <w:tcBorders>
              <w:top w:val="single" w:sz="4" w:space="0" w:color="auto"/>
              <w:left w:val="single" w:sz="4" w:space="0" w:color="auto"/>
              <w:bottom w:val="single" w:sz="4" w:space="0" w:color="auto"/>
              <w:right w:val="single" w:sz="4" w:space="0" w:color="auto"/>
            </w:tcBorders>
            <w:vAlign w:val="bottom"/>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m:oMathPara>
              <m:oMath>
                <m:sSub>
                  <m:sSubPr>
                    <m:ctrlPr>
                      <w:rPr>
                        <w:rFonts w:ascii="Cambria Math" w:hAnsi="Cambria Math" w:cs="Arial"/>
                        <w:i/>
                        <w:color w:val="000000" w:themeColor="text1"/>
                        <w:sz w:val="16"/>
                        <w:szCs w:val="16"/>
                        <w:lang w:eastAsia="es-MX"/>
                      </w:rPr>
                    </m:ctrlPr>
                  </m:sSubPr>
                  <m:e>
                    <m:acc>
                      <m:accPr>
                        <m:ctrlPr>
                          <w:rPr>
                            <w:rFonts w:ascii="Cambria Math" w:hAnsi="Cambria Math" w:cs="Arial"/>
                            <w:i/>
                            <w:color w:val="000000" w:themeColor="text1"/>
                            <w:sz w:val="16"/>
                            <w:szCs w:val="16"/>
                            <w:lang w:eastAsia="es-MX"/>
                          </w:rPr>
                        </m:ctrlPr>
                      </m:accPr>
                      <m:e>
                        <m:r>
                          <m:rPr>
                            <m:sty m:val="bi"/>
                          </m:rPr>
                          <w:rPr>
                            <w:rFonts w:ascii="Cambria Math" w:hAnsi="Cambria Math" w:cs="Arial"/>
                            <w:color w:val="000000" w:themeColor="text1"/>
                            <w:sz w:val="16"/>
                            <w:szCs w:val="16"/>
                            <w:lang w:eastAsia="es-MX"/>
                          </w:rPr>
                          <m:t>μ</m:t>
                        </m:r>
                      </m:e>
                    </m:acc>
                  </m:e>
                  <m:sub>
                    <m:r>
                      <m:rPr>
                        <m:sty m:val="bi"/>
                      </m:rPr>
                      <w:rPr>
                        <w:rFonts w:ascii="Cambria Math" w:hAnsi="Cambria Math" w:cs="Arial"/>
                        <w:color w:val="000000" w:themeColor="text1"/>
                        <w:sz w:val="16"/>
                        <w:szCs w:val="16"/>
                        <w:lang w:eastAsia="es-MX"/>
                      </w:rPr>
                      <m:t>1</m:t>
                    </m:r>
                  </m:sub>
                </m:sSub>
              </m:oMath>
            </m:oMathPara>
          </w:p>
        </w:tc>
        <w:tc>
          <w:tcPr>
            <w:tcW w:w="584" w:type="dxa"/>
            <w:tcBorders>
              <w:top w:val="single" w:sz="4" w:space="0" w:color="auto"/>
              <w:left w:val="single" w:sz="4" w:space="0" w:color="auto"/>
              <w:bottom w:val="single" w:sz="4" w:space="0" w:color="auto"/>
              <w:right w:val="single" w:sz="4" w:space="0" w:color="auto"/>
            </w:tcBorders>
            <w:vAlign w:val="bottom"/>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m:oMathPara>
              <m:oMath>
                <m:sSub>
                  <m:sSubPr>
                    <m:ctrlPr>
                      <w:rPr>
                        <w:rFonts w:ascii="Cambria Math" w:hAnsi="Cambria Math" w:cs="Arial"/>
                        <w:i/>
                        <w:color w:val="000000" w:themeColor="text1"/>
                        <w:sz w:val="16"/>
                        <w:szCs w:val="16"/>
                        <w:lang w:eastAsia="es-MX"/>
                      </w:rPr>
                    </m:ctrlPr>
                  </m:sSubPr>
                  <m:e>
                    <m:acc>
                      <m:accPr>
                        <m:ctrlPr>
                          <w:rPr>
                            <w:rFonts w:ascii="Cambria Math" w:hAnsi="Cambria Math" w:cs="Arial"/>
                            <w:i/>
                            <w:color w:val="000000" w:themeColor="text1"/>
                            <w:sz w:val="16"/>
                            <w:szCs w:val="16"/>
                            <w:lang w:eastAsia="es-MX"/>
                          </w:rPr>
                        </m:ctrlPr>
                      </m:accPr>
                      <m:e>
                        <m:r>
                          <m:rPr>
                            <m:sty m:val="bi"/>
                          </m:rPr>
                          <w:rPr>
                            <w:rFonts w:ascii="Cambria Math" w:hAnsi="Cambria Math" w:cs="Arial"/>
                            <w:color w:val="000000" w:themeColor="text1"/>
                            <w:sz w:val="16"/>
                            <w:szCs w:val="16"/>
                            <w:lang w:eastAsia="es-MX"/>
                          </w:rPr>
                          <m:t>μ</m:t>
                        </m:r>
                      </m:e>
                    </m:acc>
                  </m:e>
                  <m:sub>
                    <m:r>
                      <m:rPr>
                        <m:sty m:val="bi"/>
                      </m:rPr>
                      <w:rPr>
                        <w:rFonts w:ascii="Cambria Math" w:hAnsi="Cambria Math" w:cs="Arial"/>
                        <w:color w:val="000000" w:themeColor="text1"/>
                        <w:sz w:val="16"/>
                        <w:szCs w:val="16"/>
                        <w:lang w:eastAsia="es-MX"/>
                      </w:rPr>
                      <m:t>2</m:t>
                    </m:r>
                  </m:sub>
                </m:sSub>
              </m:oMath>
            </m:oMathPara>
          </w:p>
        </w:tc>
        <w:tc>
          <w:tcPr>
            <w:tcW w:w="692" w:type="dxa"/>
            <w:tcBorders>
              <w:top w:val="single" w:sz="4" w:space="0" w:color="auto"/>
              <w:left w:val="single" w:sz="4" w:space="0" w:color="auto"/>
              <w:bottom w:val="single" w:sz="4" w:space="0" w:color="auto"/>
              <w:right w:val="single" w:sz="4" w:space="0" w:color="auto"/>
            </w:tcBorders>
            <w:vAlign w:val="bottom"/>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m:oMathPara>
              <m:oMath>
                <m:sSub>
                  <m:sSubPr>
                    <m:ctrlPr>
                      <w:rPr>
                        <w:rFonts w:ascii="Cambria Math" w:hAnsi="Cambria Math" w:cs="Arial"/>
                        <w:i/>
                        <w:color w:val="000000" w:themeColor="text1"/>
                        <w:sz w:val="16"/>
                        <w:szCs w:val="16"/>
                        <w:lang w:eastAsia="es-MX"/>
                      </w:rPr>
                    </m:ctrlPr>
                  </m:sSubPr>
                  <m:e>
                    <m:acc>
                      <m:accPr>
                        <m:ctrlPr>
                          <w:rPr>
                            <w:rFonts w:ascii="Cambria Math" w:hAnsi="Cambria Math" w:cs="Arial"/>
                            <w:i/>
                            <w:color w:val="000000" w:themeColor="text1"/>
                            <w:sz w:val="16"/>
                            <w:szCs w:val="16"/>
                            <w:lang w:eastAsia="es-MX"/>
                          </w:rPr>
                        </m:ctrlPr>
                      </m:accPr>
                      <m:e>
                        <m:r>
                          <m:rPr>
                            <m:sty m:val="bi"/>
                          </m:rPr>
                          <w:rPr>
                            <w:rFonts w:ascii="Cambria Math" w:hAnsi="Cambria Math" w:cs="Arial"/>
                            <w:color w:val="000000" w:themeColor="text1"/>
                            <w:sz w:val="16"/>
                            <w:szCs w:val="16"/>
                            <w:lang w:eastAsia="es-MX"/>
                          </w:rPr>
                          <m:t>x</m:t>
                        </m:r>
                      </m:e>
                    </m:acc>
                  </m:e>
                  <m:sub>
                    <m:r>
                      <m:rPr>
                        <m:sty m:val="bi"/>
                      </m:rPr>
                      <w:rPr>
                        <w:rFonts w:ascii="Cambria Math" w:hAnsi="Cambria Math" w:cs="Arial"/>
                        <w:color w:val="000000" w:themeColor="text1"/>
                        <w:sz w:val="16"/>
                        <w:szCs w:val="16"/>
                        <w:lang w:eastAsia="es-MX"/>
                      </w:rPr>
                      <m:t>0</m:t>
                    </m:r>
                  </m:sub>
                </m:sSub>
              </m:oMath>
            </m:oMathPara>
          </w:p>
        </w:tc>
        <w:tc>
          <w:tcPr>
            <w:tcW w:w="709" w:type="dxa"/>
            <w:tcBorders>
              <w:top w:val="single" w:sz="4" w:space="0" w:color="auto"/>
              <w:left w:val="single" w:sz="4" w:space="0" w:color="auto"/>
              <w:bottom w:val="single" w:sz="4" w:space="0" w:color="auto"/>
              <w:right w:val="single" w:sz="4" w:space="0" w:color="auto"/>
            </w:tcBorders>
            <w:vAlign w:val="bottom"/>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m:oMathPara>
              <m:oMath>
                <m:sSub>
                  <m:sSubPr>
                    <m:ctrlPr>
                      <w:rPr>
                        <w:rFonts w:ascii="Cambria Math" w:hAnsi="Cambria Math" w:cs="Arial"/>
                        <w:i/>
                        <w:color w:val="000000" w:themeColor="text1"/>
                        <w:sz w:val="16"/>
                        <w:szCs w:val="16"/>
                        <w:lang w:eastAsia="es-MX"/>
                      </w:rPr>
                    </m:ctrlPr>
                  </m:sSubPr>
                  <m:e>
                    <m:acc>
                      <m:accPr>
                        <m:ctrlPr>
                          <w:rPr>
                            <w:rFonts w:ascii="Cambria Math" w:hAnsi="Cambria Math" w:cs="Arial"/>
                            <w:i/>
                            <w:color w:val="000000" w:themeColor="text1"/>
                            <w:sz w:val="16"/>
                            <w:szCs w:val="16"/>
                            <w:lang w:eastAsia="es-MX"/>
                          </w:rPr>
                        </m:ctrlPr>
                      </m:accPr>
                      <m:e>
                        <m:r>
                          <m:rPr>
                            <m:sty m:val="bi"/>
                          </m:rPr>
                          <w:rPr>
                            <w:rFonts w:ascii="Cambria Math" w:hAnsi="Cambria Math" w:cs="Arial"/>
                            <w:color w:val="000000" w:themeColor="text1"/>
                            <w:sz w:val="16"/>
                            <w:szCs w:val="16"/>
                            <w:lang w:eastAsia="es-MX"/>
                          </w:rPr>
                          <m:t>σ</m:t>
                        </m:r>
                      </m:e>
                    </m:acc>
                  </m:e>
                  <m:sub>
                    <m:r>
                      <m:rPr>
                        <m:sty m:val="bi"/>
                      </m:rPr>
                      <w:rPr>
                        <w:rFonts w:ascii="Cambria Math" w:hAnsi="Cambria Math" w:cs="Arial"/>
                        <w:color w:val="000000" w:themeColor="text1"/>
                        <w:sz w:val="16"/>
                        <w:szCs w:val="16"/>
                        <w:lang w:eastAsia="es-MX"/>
                      </w:rPr>
                      <m:t>z</m:t>
                    </m:r>
                  </m:sub>
                </m:sSub>
              </m:oMath>
            </m:oMathPara>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LN3_M</w:t>
            </w:r>
            <w:r w:rsidRPr="00A73438">
              <w:rPr>
                <w:rFonts w:ascii="Verdana" w:hAnsi="Verdana" w:cs="Arial"/>
                <w:color w:val="000000" w:themeColor="text1"/>
                <w:sz w:val="16"/>
                <w:szCs w:val="16"/>
                <w:vertAlign w:val="subscript"/>
                <w:lang w:eastAsia="es-MX"/>
              </w:rPr>
              <w:t>0</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528.2</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3.111</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9.212</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0.638</w:t>
            </w: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508.8</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3.360</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16.576</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0.427</w:t>
            </w: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LN3_M</w:t>
            </w:r>
            <w:r w:rsidRPr="00A73438">
              <w:rPr>
                <w:rFonts w:ascii="Verdana" w:hAnsi="Verdana" w:cs="Arial"/>
                <w:color w:val="000000" w:themeColor="text1"/>
                <w:sz w:val="16"/>
                <w:szCs w:val="16"/>
                <w:vertAlign w:val="subscript"/>
                <w:lang w:eastAsia="es-MX"/>
              </w:rPr>
              <w:t>1</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527.0</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2.942</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0.007</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7.912</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0.581</w:t>
            </w: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497.2</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13.6</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2.963</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0.01</w:t>
            </w: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17.87</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0.404</w:t>
            </w: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LN3_M</w:t>
            </w:r>
            <w:r w:rsidRPr="00A73438">
              <w:rPr>
                <w:rFonts w:ascii="Verdana" w:hAnsi="Verdana" w:cs="Arial"/>
                <w:color w:val="000000" w:themeColor="text1"/>
                <w:sz w:val="16"/>
                <w:szCs w:val="16"/>
                <w:vertAlign w:val="subscript"/>
                <w:lang w:eastAsia="es-MX"/>
              </w:rPr>
              <w:t>2</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517.5</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12.7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3.275</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0.289</w:t>
            </w: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6.845</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0.513</w:t>
            </w: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510.7</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0.1</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3.356</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0.02</w:t>
            </w: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16.74</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0.429</w:t>
            </w: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LN3_M</w:t>
            </w:r>
            <w:r w:rsidRPr="00A73438">
              <w:rPr>
                <w:rFonts w:ascii="Verdana" w:hAnsi="Verdana" w:cs="Arial"/>
                <w:color w:val="000000" w:themeColor="text1"/>
                <w:sz w:val="16"/>
                <w:szCs w:val="16"/>
                <w:vertAlign w:val="subscript"/>
                <w:lang w:eastAsia="es-MX"/>
              </w:rPr>
              <w:t>3</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518.2</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3.182</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0.004</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0.257</w:t>
            </w: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5.889</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0.486</w:t>
            </w: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498.8</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0.4</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2.960</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0.01</w:t>
            </w: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-0.04</w:t>
            </w: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17.54</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0.397</w:t>
            </w: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λ</m:t>
                        </m:r>
                      </m:e>
                    </m:acc>
                  </m:e>
                  <m:sub>
                    <m:r>
                      <m:rPr>
                        <m:sty m:val="bi"/>
                      </m:rPr>
                      <w:rPr>
                        <w:rFonts w:ascii="Cambria Math" w:hAnsi="Cambria Math" w:cs="Arial"/>
                        <w:color w:val="000000" w:themeColor="text1"/>
                        <w:sz w:val="16"/>
                        <w:szCs w:val="16"/>
                        <w:lang w:val="es-MX" w:eastAsia="es-MX"/>
                      </w:rPr>
                      <m:t>0</m:t>
                    </m:r>
                  </m:sub>
                </m:sSub>
              </m:oMath>
            </m:oMathPara>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λ</m:t>
                        </m:r>
                      </m:e>
                    </m:acc>
                  </m:e>
                  <m:sub>
                    <m:r>
                      <m:rPr>
                        <m:sty m:val="bi"/>
                      </m:rPr>
                      <w:rPr>
                        <w:rFonts w:ascii="Cambria Math" w:hAnsi="Cambria Math" w:cs="Arial"/>
                        <w:color w:val="000000" w:themeColor="text1"/>
                        <w:sz w:val="16"/>
                        <w:szCs w:val="16"/>
                        <w:lang w:val="es-MX" w:eastAsia="es-MX"/>
                      </w:rPr>
                      <m:t>1</m:t>
                    </m:r>
                  </m:sub>
                </m:sSub>
              </m:oMath>
            </m:oMathPara>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λ</m:t>
                        </m:r>
                      </m:e>
                    </m:acc>
                  </m:e>
                  <m:sub>
                    <m:r>
                      <m:rPr>
                        <m:sty m:val="bi"/>
                      </m:rPr>
                      <w:rPr>
                        <w:rFonts w:ascii="Cambria Math" w:hAnsi="Cambria Math" w:cs="Arial"/>
                        <w:color w:val="000000" w:themeColor="text1"/>
                        <w:sz w:val="16"/>
                        <w:szCs w:val="16"/>
                        <w:lang w:val="es-MX" w:eastAsia="es-MX"/>
                      </w:rPr>
                      <m:t>2</m:t>
                    </m:r>
                  </m:sub>
                </m:sSub>
              </m:oMath>
            </m:oMathPara>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α</m:t>
                    </m:r>
                  </m:e>
                </m:acc>
              </m:oMath>
            </m:oMathPara>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β</m:t>
                    </m:r>
                  </m:e>
                </m:acc>
              </m:oMath>
            </m:oMathPara>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λ</m:t>
                        </m:r>
                      </m:e>
                    </m:acc>
                  </m:e>
                  <m:sub>
                    <m:r>
                      <m:rPr>
                        <m:sty m:val="bi"/>
                      </m:rPr>
                      <w:rPr>
                        <w:rFonts w:ascii="Cambria Math" w:hAnsi="Cambria Math" w:cs="Arial"/>
                        <w:color w:val="000000" w:themeColor="text1"/>
                        <w:sz w:val="16"/>
                        <w:szCs w:val="16"/>
                        <w:lang w:val="es-MX" w:eastAsia="es-MX"/>
                      </w:rPr>
                      <m:t>0</m:t>
                    </m:r>
                  </m:sub>
                </m:sSub>
              </m:oMath>
            </m:oMathPara>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λ</m:t>
                        </m:r>
                      </m:e>
                    </m:acc>
                  </m:e>
                  <m:sub>
                    <m:r>
                      <m:rPr>
                        <m:sty m:val="bi"/>
                      </m:rPr>
                      <w:rPr>
                        <w:rFonts w:ascii="Cambria Math" w:hAnsi="Cambria Math" w:cs="Arial"/>
                        <w:color w:val="000000" w:themeColor="text1"/>
                        <w:sz w:val="16"/>
                        <w:szCs w:val="16"/>
                        <w:lang w:val="es-MX" w:eastAsia="es-MX"/>
                      </w:rPr>
                      <m:t>1</m:t>
                    </m:r>
                  </m:sub>
                </m:sSub>
              </m:oMath>
            </m:oMathPara>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λ</m:t>
                        </m:r>
                      </m:e>
                    </m:acc>
                  </m:e>
                  <m:sub>
                    <m:r>
                      <m:rPr>
                        <m:sty m:val="bi"/>
                      </m:rPr>
                      <w:rPr>
                        <w:rFonts w:ascii="Cambria Math" w:hAnsi="Cambria Math" w:cs="Arial"/>
                        <w:color w:val="000000" w:themeColor="text1"/>
                        <w:sz w:val="16"/>
                        <w:szCs w:val="16"/>
                        <w:lang w:val="es-MX" w:eastAsia="es-MX"/>
                      </w:rPr>
                      <m:t>2</m:t>
                    </m:r>
                  </m:sub>
                </m:sSub>
              </m:oMath>
            </m:oMathPara>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α</m:t>
                    </m:r>
                  </m:e>
                </m:acc>
              </m:oMath>
            </m:oMathPara>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β</m:t>
                    </m:r>
                  </m:e>
                </m:acc>
              </m:oMath>
            </m:oMathPara>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GA3_M</w:t>
            </w:r>
            <w:r w:rsidRPr="00A73438">
              <w:rPr>
                <w:rFonts w:ascii="Verdana" w:hAnsi="Verdana" w:cs="Arial"/>
                <w:color w:val="000000" w:themeColor="text1"/>
                <w:sz w:val="16"/>
                <w:szCs w:val="16"/>
                <w:vertAlign w:val="subscript"/>
                <w:lang w:eastAsia="es-MX"/>
              </w:rPr>
              <w:t>0</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526.5</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13.513</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13.77</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1.669</w:t>
            </w: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509.4</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22.716</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7.403</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3.430</w:t>
            </w: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GA3_M</w:t>
            </w:r>
            <w:r w:rsidRPr="00A73438">
              <w:rPr>
                <w:rFonts w:ascii="Verdana" w:hAnsi="Verdana" w:cs="Arial"/>
                <w:color w:val="000000" w:themeColor="text1"/>
                <w:sz w:val="16"/>
                <w:szCs w:val="16"/>
                <w:vertAlign w:val="subscript"/>
                <w:lang w:eastAsia="es-MX"/>
              </w:rPr>
              <w:t>1</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526.4</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16.508</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-0.05</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16.99</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1.263</w:t>
            </w: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496.9</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14.5</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20.753</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0.21</w:t>
            </w: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7.921</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2.578</w:t>
            </w: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GA3_M</w:t>
            </w:r>
            <w:r w:rsidRPr="00A73438">
              <w:rPr>
                <w:rFonts w:ascii="Verdana" w:hAnsi="Verdana" w:cs="Arial"/>
                <w:color w:val="000000" w:themeColor="text1"/>
                <w:sz w:val="16"/>
                <w:szCs w:val="16"/>
                <w:vertAlign w:val="subscript"/>
                <w:lang w:eastAsia="es-MX"/>
              </w:rPr>
              <w:t>2</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526.1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12.259</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3.818</w:t>
            </w: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10.61</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2.339</w:t>
            </w: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509.6</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1.8</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25.923</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1.34</w:t>
            </w: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8.857</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2.529</w:t>
            </w: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GA3_M</w:t>
            </w:r>
            <w:r w:rsidRPr="00A73438">
              <w:rPr>
                <w:rFonts w:ascii="Verdana" w:hAnsi="Verdana" w:cs="Arial"/>
                <w:color w:val="000000" w:themeColor="text1"/>
                <w:sz w:val="16"/>
                <w:szCs w:val="16"/>
                <w:vertAlign w:val="subscript"/>
                <w:lang w:eastAsia="es-MX"/>
              </w:rPr>
              <w:t>3</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523.6</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19.041</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-0.08</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1.078</w:t>
            </w: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19.15</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1.008</w:t>
            </w: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497.4</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1.5</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21.687</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0.23</w:t>
            </w: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-0.98</w:t>
            </w: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9.073</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2.073</w:t>
            </w: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υ</m:t>
                        </m:r>
                      </m:e>
                    </m:acc>
                  </m:e>
                  <m:sub>
                    <m:r>
                      <m:rPr>
                        <m:sty m:val="bi"/>
                      </m:rPr>
                      <w:rPr>
                        <w:rFonts w:ascii="Cambria Math" w:hAnsi="Cambria Math" w:cs="Arial"/>
                        <w:color w:val="000000" w:themeColor="text1"/>
                        <w:sz w:val="16"/>
                        <w:szCs w:val="16"/>
                        <w:lang w:val="es-MX" w:eastAsia="es-MX"/>
                      </w:rPr>
                      <m:t>0</m:t>
                    </m:r>
                  </m:sub>
                </m:sSub>
              </m:oMath>
            </m:oMathPara>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υ</m:t>
                        </m:r>
                      </m:e>
                    </m:acc>
                  </m:e>
                  <m:sub>
                    <m:r>
                      <m:rPr>
                        <m:sty m:val="bi"/>
                      </m:rPr>
                      <w:rPr>
                        <w:rFonts w:ascii="Cambria Math" w:hAnsi="Cambria Math" w:cs="Arial"/>
                        <w:color w:val="000000" w:themeColor="text1"/>
                        <w:sz w:val="16"/>
                        <w:szCs w:val="16"/>
                        <w:lang w:val="es-MX" w:eastAsia="es-MX"/>
                      </w:rPr>
                      <m:t>1</m:t>
                    </m:r>
                  </m:sub>
                </m:sSub>
              </m:oMath>
            </m:oMathPara>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υ</m:t>
                        </m:r>
                      </m:e>
                    </m:acc>
                  </m:e>
                  <m:sub>
                    <m:r>
                      <m:rPr>
                        <m:sty m:val="bi"/>
                      </m:rPr>
                      <w:rPr>
                        <w:rFonts w:ascii="Cambria Math" w:hAnsi="Cambria Math" w:cs="Arial"/>
                        <w:color w:val="000000" w:themeColor="text1"/>
                        <w:sz w:val="16"/>
                        <w:szCs w:val="16"/>
                        <w:lang w:val="es-MX" w:eastAsia="es-MX"/>
                      </w:rPr>
                      <m:t>2</m:t>
                    </m:r>
                  </m:sub>
                </m:sSub>
              </m:oMath>
            </m:oMathPara>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α</m:t>
                    </m:r>
                  </m:e>
                </m:acc>
              </m:oMath>
            </m:oMathPara>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υ</m:t>
                        </m:r>
                      </m:e>
                    </m:acc>
                  </m:e>
                  <m:sub>
                    <m:r>
                      <m:rPr>
                        <m:sty m:val="bi"/>
                      </m:rPr>
                      <w:rPr>
                        <w:rFonts w:ascii="Cambria Math" w:hAnsi="Cambria Math" w:cs="Arial"/>
                        <w:color w:val="000000" w:themeColor="text1"/>
                        <w:sz w:val="16"/>
                        <w:szCs w:val="16"/>
                        <w:lang w:val="es-MX" w:eastAsia="es-MX"/>
                      </w:rPr>
                      <m:t>0</m:t>
                    </m:r>
                  </m:sub>
                </m:sSub>
              </m:oMath>
            </m:oMathPara>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υ</m:t>
                        </m:r>
                      </m:e>
                    </m:acc>
                  </m:e>
                  <m:sub>
                    <m:r>
                      <m:rPr>
                        <m:sty m:val="bi"/>
                      </m:rPr>
                      <w:rPr>
                        <w:rFonts w:ascii="Cambria Math" w:hAnsi="Cambria Math" w:cs="Arial"/>
                        <w:color w:val="000000" w:themeColor="text1"/>
                        <w:sz w:val="16"/>
                        <w:szCs w:val="16"/>
                        <w:lang w:val="es-MX" w:eastAsia="es-MX"/>
                      </w:rPr>
                      <m:t>1</m:t>
                    </m:r>
                  </m:sub>
                </m:sSub>
              </m:oMath>
            </m:oMathPara>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υ</m:t>
                        </m:r>
                      </m:e>
                    </m:acc>
                  </m:e>
                  <m:sub>
                    <m:r>
                      <m:rPr>
                        <m:sty m:val="bi"/>
                      </m:rPr>
                      <w:rPr>
                        <w:rFonts w:ascii="Cambria Math" w:hAnsi="Cambria Math" w:cs="Arial"/>
                        <w:color w:val="000000" w:themeColor="text1"/>
                        <w:sz w:val="16"/>
                        <w:szCs w:val="16"/>
                        <w:lang w:val="es-MX" w:eastAsia="es-MX"/>
                      </w:rPr>
                      <m:t>2</m:t>
                    </m:r>
                  </m:sub>
                </m:sSub>
              </m:oMath>
            </m:oMathPara>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acc>
                  <m:accPr>
                    <m:ctrlPr>
                      <w:rPr>
                        <w:rFonts w:ascii="Cambria Math" w:hAnsi="Cambria Math" w:cs="Arial"/>
                        <w:i/>
                        <w:color w:val="000000" w:themeColor="text1"/>
                        <w:sz w:val="16"/>
                        <w:szCs w:val="16"/>
                        <w:lang w:val="es-MX" w:eastAsia="es-MX"/>
                      </w:rPr>
                    </m:ctrlPr>
                  </m:accPr>
                  <m:e>
                    <m:r>
                      <m:rPr>
                        <m:sty m:val="bi"/>
                      </m:rPr>
                      <w:rPr>
                        <w:rFonts w:ascii="Cambria Math" w:hAnsi="Cambria Math" w:cs="Arial"/>
                        <w:color w:val="000000" w:themeColor="text1"/>
                        <w:sz w:val="16"/>
                        <w:szCs w:val="16"/>
                        <w:lang w:val="es-MX" w:eastAsia="es-MX"/>
                      </w:rPr>
                      <m:t>α</m:t>
                    </m:r>
                  </m:e>
                </m:acc>
              </m:oMath>
            </m:oMathPara>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G_M</w:t>
            </w:r>
            <w:r w:rsidRPr="00A73438">
              <w:rPr>
                <w:rFonts w:ascii="Verdana" w:hAnsi="Verdana" w:cs="Arial"/>
                <w:color w:val="000000" w:themeColor="text1"/>
                <w:sz w:val="16"/>
                <w:szCs w:val="16"/>
                <w:vertAlign w:val="subscript"/>
                <w:lang w:eastAsia="es-MX"/>
              </w:rPr>
              <w:t>0</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531.5</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28.932</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12.21</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507.4</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41.935</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10.33</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G_M</w:t>
            </w:r>
            <w:r w:rsidRPr="00A73438">
              <w:rPr>
                <w:rFonts w:ascii="Verdana" w:hAnsi="Verdana" w:cs="Arial"/>
                <w:color w:val="000000" w:themeColor="text1"/>
                <w:sz w:val="16"/>
                <w:szCs w:val="16"/>
                <w:vertAlign w:val="subscript"/>
                <w:lang w:eastAsia="es-MX"/>
              </w:rPr>
              <w:t>1</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532.2</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26.123</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0.091</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12.24</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496.8</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12.6</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34.969</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0.23</w:t>
            </w: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9.229</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G_M</w:t>
            </w:r>
            <w:r w:rsidRPr="00A73438">
              <w:rPr>
                <w:rFonts w:ascii="Verdana" w:hAnsi="Verdana" w:cs="Arial"/>
                <w:color w:val="000000" w:themeColor="text1"/>
                <w:sz w:val="16"/>
                <w:szCs w:val="16"/>
                <w:vertAlign w:val="subscript"/>
                <w:lang w:eastAsia="es-MX"/>
              </w:rPr>
              <w:t>2</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525.6</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7.9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30.415</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5.812</w:t>
            </w: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11.8</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509.1</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0.3</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42.061</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0.78</w:t>
            </w: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10.28</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G_M</w:t>
            </w:r>
            <w:r w:rsidRPr="00A73438">
              <w:rPr>
                <w:rFonts w:ascii="Verdana" w:hAnsi="Verdana" w:cs="Arial"/>
                <w:color w:val="000000" w:themeColor="text1"/>
                <w:sz w:val="16"/>
                <w:szCs w:val="16"/>
                <w:vertAlign w:val="subscript"/>
                <w:lang w:eastAsia="es-MX"/>
              </w:rPr>
              <w:t>3</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527.5</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6.7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29.616</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11.83</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0.024</w:t>
            </w: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5.656</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498.6</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0.2</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34.719</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9.21</w:t>
            </w: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0.23</w:t>
            </w: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-0.570</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φ</m:t>
                        </m:r>
                      </m:e>
                    </m:acc>
                  </m:e>
                  <m:sub>
                    <m:r>
                      <w:rPr>
                        <w:rFonts w:ascii="Cambria Math" w:hAnsi="Cambria Math" w:cs="Arial"/>
                        <w:color w:val="000000" w:themeColor="text1"/>
                        <w:sz w:val="16"/>
                        <w:szCs w:val="16"/>
                        <w:lang w:val="es-MX" w:eastAsia="es-MX"/>
                      </w:rPr>
                      <m:t>0</m:t>
                    </m:r>
                  </m:sub>
                </m:sSub>
              </m:oMath>
            </m:oMathPara>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φ</m:t>
                        </m:r>
                      </m:e>
                    </m:acc>
                  </m:e>
                  <m:sub>
                    <m:r>
                      <w:rPr>
                        <w:rFonts w:ascii="Cambria Math" w:hAnsi="Cambria Math" w:cs="Arial"/>
                        <w:color w:val="000000" w:themeColor="text1"/>
                        <w:sz w:val="16"/>
                        <w:szCs w:val="16"/>
                        <w:lang w:val="es-MX" w:eastAsia="es-MX"/>
                      </w:rPr>
                      <m:t>1</m:t>
                    </m:r>
                  </m:sub>
                </m:sSub>
              </m:oMath>
            </m:oMathPara>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φ</m:t>
                        </m:r>
                      </m:e>
                    </m:acc>
                  </m:e>
                  <m:sub>
                    <m:r>
                      <w:rPr>
                        <w:rFonts w:ascii="Cambria Math" w:hAnsi="Cambria Math" w:cs="Arial"/>
                        <w:color w:val="000000" w:themeColor="text1"/>
                        <w:sz w:val="16"/>
                        <w:szCs w:val="16"/>
                        <w:lang w:val="es-MX" w:eastAsia="es-MX"/>
                      </w:rPr>
                      <m:t>2</m:t>
                    </m:r>
                  </m:sub>
                </m:sSub>
              </m:oMath>
            </m:oMathPara>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β</m:t>
                    </m:r>
                  </m:e>
                </m:acc>
              </m:oMath>
            </m:oMathPara>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φ</m:t>
                        </m:r>
                      </m:e>
                    </m:acc>
                  </m:e>
                  <m:sub>
                    <m:r>
                      <w:rPr>
                        <w:rFonts w:ascii="Cambria Math" w:hAnsi="Cambria Math" w:cs="Arial"/>
                        <w:color w:val="000000" w:themeColor="text1"/>
                        <w:sz w:val="16"/>
                        <w:szCs w:val="16"/>
                        <w:lang w:val="es-MX" w:eastAsia="es-MX"/>
                      </w:rPr>
                      <m:t>0</m:t>
                    </m:r>
                  </m:sub>
                </m:sSub>
              </m:oMath>
            </m:oMathPara>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φ</m:t>
                        </m:r>
                      </m:e>
                    </m:acc>
                  </m:e>
                  <m:sub>
                    <m:r>
                      <w:rPr>
                        <w:rFonts w:ascii="Cambria Math" w:hAnsi="Cambria Math" w:cs="Arial"/>
                        <w:color w:val="000000" w:themeColor="text1"/>
                        <w:sz w:val="16"/>
                        <w:szCs w:val="16"/>
                        <w:lang w:val="es-MX" w:eastAsia="es-MX"/>
                      </w:rPr>
                      <m:t>1</m:t>
                    </m:r>
                  </m:sub>
                </m:sSub>
              </m:oMath>
            </m:oMathPara>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φ</m:t>
                        </m:r>
                      </m:e>
                    </m:acc>
                  </m:e>
                  <m:sub>
                    <m:r>
                      <w:rPr>
                        <w:rFonts w:ascii="Cambria Math" w:hAnsi="Cambria Math" w:cs="Arial"/>
                        <w:color w:val="000000" w:themeColor="text1"/>
                        <w:sz w:val="16"/>
                        <w:szCs w:val="16"/>
                        <w:lang w:val="es-MX" w:eastAsia="es-MX"/>
                      </w:rPr>
                      <m:t>2</m:t>
                    </m:r>
                  </m:sub>
                </m:sSub>
              </m:oMath>
            </m:oMathPara>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β</m:t>
                    </m:r>
                  </m:e>
                </m:acc>
              </m:oMath>
            </m:oMathPara>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W_M</w:t>
            </w:r>
            <w:r w:rsidRPr="00A73438">
              <w:rPr>
                <w:rFonts w:ascii="Verdana" w:hAnsi="Verdana" w:cs="Arial"/>
                <w:color w:val="000000" w:themeColor="text1"/>
                <w:sz w:val="16"/>
                <w:szCs w:val="16"/>
                <w:vertAlign w:val="subscript"/>
                <w:lang w:eastAsia="es-MX"/>
              </w:rPr>
              <w:t>0</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541.9</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41.337</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2.206</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528.2</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53.321</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3.370</w:t>
            </w: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W_M</w:t>
            </w:r>
            <w:r w:rsidRPr="00A73438">
              <w:rPr>
                <w:rFonts w:ascii="Verdana" w:hAnsi="Verdana" w:cs="Arial"/>
                <w:color w:val="000000" w:themeColor="text1"/>
                <w:sz w:val="16"/>
                <w:szCs w:val="16"/>
                <w:vertAlign w:val="subscript"/>
                <w:lang w:eastAsia="es-MX"/>
              </w:rPr>
              <w:t>1</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534.3</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9.6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27.246</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0.444</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2.432</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517.5</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12.7</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41.074</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0.37</w:t>
            </w: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3.754</w:t>
            </w: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W_M</w:t>
            </w:r>
            <w:r w:rsidRPr="00A73438">
              <w:rPr>
                <w:rFonts w:ascii="Verdana" w:hAnsi="Verdana" w:cs="Arial"/>
                <w:color w:val="000000" w:themeColor="text1"/>
                <w:sz w:val="16"/>
                <w:szCs w:val="16"/>
                <w:vertAlign w:val="subscript"/>
                <w:lang w:eastAsia="es-MX"/>
              </w:rPr>
              <w:t>2</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523.5</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42.717</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10.06</w:t>
            </w: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2.680</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529.9</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0.3</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53.113</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-1.47</w:t>
            </w: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3.389</w:t>
            </w: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spacing w:after="100" w:line="240" w:lineRule="auto"/>
              <w:jc w:val="center"/>
              <w:rPr>
                <w:rFonts w:ascii="Verdana" w:hAnsi="Verdana" w:cs="Arial"/>
                <w:color w:val="000000" w:themeColor="text1"/>
                <w:sz w:val="16"/>
                <w:szCs w:val="16"/>
                <w:lang w:eastAsia="es-MX"/>
              </w:rPr>
            </w:pPr>
            <w:r w:rsidRPr="00A73438">
              <w:rPr>
                <w:rFonts w:ascii="Verdana" w:hAnsi="Verdana" w:cs="Arial"/>
                <w:color w:val="000000" w:themeColor="text1"/>
                <w:sz w:val="16"/>
                <w:szCs w:val="16"/>
                <w:lang w:eastAsia="es-MX"/>
              </w:rPr>
              <w:t>W_M</w:t>
            </w:r>
            <w:r w:rsidRPr="00A73438">
              <w:rPr>
                <w:rFonts w:ascii="Verdana" w:hAnsi="Verdana" w:cs="Arial"/>
                <w:color w:val="000000" w:themeColor="text1"/>
                <w:sz w:val="16"/>
                <w:szCs w:val="16"/>
                <w:vertAlign w:val="subscript"/>
                <w:lang w:eastAsia="es-MX"/>
              </w:rPr>
              <w:t>3</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520.7</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15.6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36.414</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0.188</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9.102</w:t>
            </w: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2.806</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515.4</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4.1</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37.172</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0.47</w:t>
            </w: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-4.83</w:t>
            </w: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3.950</w:t>
            </w: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center"/>
              <w:rPr>
                <w:rFonts w:ascii="Verdana" w:hAnsi="Verdana" w:cs="Arial"/>
                <w:color w:val="000000" w:themeColor="text1"/>
                <w:sz w:val="16"/>
                <w:szCs w:val="16"/>
                <w:lang w:val="es-MX" w:eastAsia="es-MX"/>
              </w:rPr>
            </w:pP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υ</m:t>
                        </m:r>
                      </m:e>
                    </m:acc>
                  </m:e>
                  <m:sub>
                    <m:r>
                      <w:rPr>
                        <w:rFonts w:ascii="Cambria Math" w:hAnsi="Cambria Math" w:cs="Arial"/>
                        <w:color w:val="000000" w:themeColor="text1"/>
                        <w:sz w:val="16"/>
                        <w:szCs w:val="16"/>
                        <w:lang w:val="es-MX" w:eastAsia="es-MX"/>
                      </w:rPr>
                      <m:t>0</m:t>
                    </m:r>
                  </m:sub>
                </m:sSub>
              </m:oMath>
            </m:oMathPara>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υ</m:t>
                        </m:r>
                      </m:e>
                    </m:acc>
                  </m:e>
                  <m:sub>
                    <m:r>
                      <w:rPr>
                        <w:rFonts w:ascii="Cambria Math" w:hAnsi="Cambria Math" w:cs="Arial"/>
                        <w:color w:val="000000" w:themeColor="text1"/>
                        <w:sz w:val="16"/>
                        <w:szCs w:val="16"/>
                        <w:lang w:val="es-MX" w:eastAsia="es-MX"/>
                      </w:rPr>
                      <m:t>1</m:t>
                    </m:r>
                  </m:sub>
                </m:sSub>
              </m:oMath>
            </m:oMathPara>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υ</m:t>
                        </m:r>
                      </m:e>
                    </m:acc>
                  </m:e>
                  <m:sub>
                    <m:r>
                      <w:rPr>
                        <w:rFonts w:ascii="Cambria Math" w:hAnsi="Cambria Math" w:cs="Arial"/>
                        <w:color w:val="000000" w:themeColor="text1"/>
                        <w:sz w:val="16"/>
                        <w:szCs w:val="16"/>
                        <w:lang w:val="es-MX" w:eastAsia="es-MX"/>
                      </w:rPr>
                      <m:t>2</m:t>
                    </m:r>
                  </m:sub>
                </m:sSub>
              </m:oMath>
            </m:oMathPara>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α</m:t>
                    </m:r>
                  </m:e>
                </m:acc>
              </m:oMath>
            </m:oMathPara>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β</m:t>
                    </m:r>
                  </m:e>
                </m:acc>
              </m:oMath>
            </m:oMathPara>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υ</m:t>
                        </m:r>
                      </m:e>
                    </m:acc>
                  </m:e>
                  <m:sub>
                    <m:r>
                      <w:rPr>
                        <w:rFonts w:ascii="Cambria Math" w:hAnsi="Cambria Math" w:cs="Arial"/>
                        <w:color w:val="000000" w:themeColor="text1"/>
                        <w:sz w:val="16"/>
                        <w:szCs w:val="16"/>
                        <w:lang w:val="es-MX" w:eastAsia="es-MX"/>
                      </w:rPr>
                      <m:t>0</m:t>
                    </m:r>
                  </m:sub>
                </m:sSub>
              </m:oMath>
            </m:oMathPara>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υ</m:t>
                        </m:r>
                      </m:e>
                    </m:acc>
                  </m:e>
                  <m:sub>
                    <m:r>
                      <w:rPr>
                        <w:rFonts w:ascii="Cambria Math" w:hAnsi="Cambria Math" w:cs="Arial"/>
                        <w:color w:val="000000" w:themeColor="text1"/>
                        <w:sz w:val="16"/>
                        <w:szCs w:val="16"/>
                        <w:lang w:val="es-MX" w:eastAsia="es-MX"/>
                      </w:rPr>
                      <m:t>1</m:t>
                    </m:r>
                  </m:sub>
                </m:sSub>
              </m:oMath>
            </m:oMathPara>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sSub>
                  <m:sSubPr>
                    <m:ctrlPr>
                      <w:rPr>
                        <w:rFonts w:ascii="Cambria Math" w:hAnsi="Cambria Math" w:cs="Arial"/>
                        <w:i/>
                        <w:color w:val="000000" w:themeColor="text1"/>
                        <w:sz w:val="16"/>
                        <w:szCs w:val="16"/>
                        <w:lang w:val="es-MX" w:eastAsia="es-MX"/>
                      </w:rPr>
                    </m:ctrlPr>
                  </m:sSubPr>
                  <m:e>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υ</m:t>
                        </m:r>
                      </m:e>
                    </m:acc>
                  </m:e>
                  <m:sub>
                    <m:r>
                      <w:rPr>
                        <w:rFonts w:ascii="Cambria Math" w:hAnsi="Cambria Math" w:cs="Arial"/>
                        <w:color w:val="000000" w:themeColor="text1"/>
                        <w:sz w:val="16"/>
                        <w:szCs w:val="16"/>
                        <w:lang w:val="es-MX" w:eastAsia="es-MX"/>
                      </w:rPr>
                      <m:t>2</m:t>
                    </m:r>
                  </m:sub>
                </m:sSub>
              </m:oMath>
            </m:oMathPara>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α</m:t>
                    </m:r>
                  </m:e>
                </m:acc>
              </m:oMath>
            </m:oMathPara>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rPr>
                <w:rFonts w:ascii="Verdana" w:hAnsi="Verdana" w:cs="Arial"/>
                <w:color w:val="000000" w:themeColor="text1"/>
                <w:sz w:val="16"/>
                <w:szCs w:val="16"/>
                <w:lang w:val="es-MX" w:eastAsia="es-MX"/>
              </w:rPr>
            </w:pPr>
            <m:oMathPara>
              <m:oMath>
                <m:acc>
                  <m:accPr>
                    <m:ctrlPr>
                      <w:rPr>
                        <w:rFonts w:ascii="Cambria Math" w:hAnsi="Cambria Math" w:cs="Arial"/>
                        <w:i/>
                        <w:color w:val="000000" w:themeColor="text1"/>
                        <w:sz w:val="16"/>
                        <w:szCs w:val="16"/>
                        <w:lang w:val="es-MX" w:eastAsia="es-MX"/>
                      </w:rPr>
                    </m:ctrlPr>
                  </m:accPr>
                  <m:e>
                    <m:r>
                      <w:rPr>
                        <w:rFonts w:ascii="Cambria Math" w:hAnsi="Cambria Math" w:cs="Arial"/>
                        <w:color w:val="000000" w:themeColor="text1"/>
                        <w:sz w:val="16"/>
                        <w:szCs w:val="16"/>
                        <w:lang w:val="es-MX" w:eastAsia="es-MX"/>
                      </w:rPr>
                      <m:t>β</m:t>
                    </m:r>
                  </m:e>
                </m:acc>
              </m:oMath>
            </m:oMathPara>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jc w:val="center"/>
              <w:rPr>
                <w:rFonts w:ascii="Verdana" w:hAnsi="Verdana" w:cs="Arial"/>
                <w:color w:val="000000" w:themeColor="text1"/>
                <w:sz w:val="16"/>
                <w:szCs w:val="16"/>
                <w:lang w:val="es-MX" w:eastAsia="es-MX"/>
              </w:rPr>
            </w:pPr>
            <w:r w:rsidRPr="00A73438">
              <w:rPr>
                <w:rFonts w:ascii="Verdana" w:hAnsi="Verdana" w:cs="Arial"/>
                <w:color w:val="000000" w:themeColor="text1"/>
                <w:sz w:val="16"/>
                <w:szCs w:val="16"/>
                <w:lang w:val="es-MX" w:eastAsia="es-MX"/>
              </w:rPr>
              <w:t>GVE_M</w:t>
            </w:r>
            <w:r w:rsidRPr="00A73438">
              <w:rPr>
                <w:rFonts w:ascii="Verdana" w:hAnsi="Verdana" w:cs="Arial"/>
                <w:color w:val="000000" w:themeColor="text1"/>
                <w:sz w:val="16"/>
                <w:szCs w:val="16"/>
                <w:vertAlign w:val="subscript"/>
                <w:lang w:val="es-MX" w:eastAsia="es-MX"/>
              </w:rPr>
              <w:t>0</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530.1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27.561</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10.93</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0.217</w:t>
            </w: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508.8</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41.525</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w:t>
            </w: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10.04</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0.074</w:t>
            </w: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jc w:val="center"/>
              <w:rPr>
                <w:rFonts w:ascii="Verdana" w:hAnsi="Verdana" w:cs="Arial"/>
                <w:color w:val="000000" w:themeColor="text1"/>
                <w:sz w:val="16"/>
                <w:szCs w:val="16"/>
                <w:lang w:val="es-MX" w:eastAsia="es-MX"/>
              </w:rPr>
            </w:pPr>
            <w:r w:rsidRPr="00A73438">
              <w:rPr>
                <w:rFonts w:ascii="Verdana" w:hAnsi="Verdana" w:cs="Arial"/>
                <w:color w:val="000000" w:themeColor="text1"/>
                <w:sz w:val="16"/>
                <w:szCs w:val="16"/>
                <w:lang w:val="es-MX" w:eastAsia="es-MX"/>
              </w:rPr>
              <w:t>GVE_M</w:t>
            </w:r>
            <w:r w:rsidRPr="00A73438">
              <w:rPr>
                <w:rFonts w:ascii="Verdana" w:hAnsi="Verdana" w:cs="Arial"/>
                <w:color w:val="000000" w:themeColor="text1"/>
                <w:sz w:val="16"/>
                <w:szCs w:val="16"/>
                <w:vertAlign w:val="subscript"/>
                <w:lang w:val="es-MX" w:eastAsia="es-MX"/>
              </w:rPr>
              <w:t>1</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532.0</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27.092</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0.020</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11.07</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0.194</w:t>
            </w: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496.8</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14.0</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34.722</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0.22</w:t>
            </w: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8.665</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0.139</w:t>
            </w: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jc w:val="center"/>
              <w:rPr>
                <w:rFonts w:ascii="Verdana" w:hAnsi="Verdana" w:cs="Arial"/>
                <w:color w:val="000000" w:themeColor="text1"/>
                <w:sz w:val="16"/>
                <w:szCs w:val="16"/>
                <w:lang w:val="es-MX" w:eastAsia="es-MX"/>
              </w:rPr>
            </w:pPr>
            <w:r w:rsidRPr="00A73438">
              <w:rPr>
                <w:rFonts w:ascii="Verdana" w:hAnsi="Verdana" w:cs="Arial"/>
                <w:color w:val="000000" w:themeColor="text1"/>
                <w:sz w:val="16"/>
                <w:szCs w:val="16"/>
                <w:lang w:val="es-MX" w:eastAsia="es-MX"/>
              </w:rPr>
              <w:t>GVE_M</w:t>
            </w:r>
            <w:r w:rsidRPr="00A73438">
              <w:rPr>
                <w:rFonts w:ascii="Verdana" w:hAnsi="Verdana" w:cs="Arial"/>
                <w:color w:val="000000" w:themeColor="text1"/>
                <w:sz w:val="16"/>
                <w:szCs w:val="16"/>
                <w:vertAlign w:val="subscript"/>
                <w:lang w:val="es-MX" w:eastAsia="es-MX"/>
              </w:rPr>
              <w:t>2</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527.1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29.754</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4.932</w:t>
            </w: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11.39</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0.077</w:t>
            </w: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510.2</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0.6</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41.576</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0.95</w:t>
            </w: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9.893</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0.092</w:t>
            </w:r>
          </w:p>
        </w:tc>
      </w:tr>
      <w:tr w:rsidR="002212F9" w:rsidRPr="00A73438" w:rsidTr="002212F9">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2F9" w:rsidRPr="00A73438" w:rsidRDefault="002212F9" w:rsidP="002212F9">
            <w:pPr>
              <w:pStyle w:val="Sinespaciado"/>
              <w:spacing w:after="100"/>
              <w:jc w:val="center"/>
              <w:rPr>
                <w:rFonts w:ascii="Verdana" w:hAnsi="Verdana" w:cs="Arial"/>
                <w:color w:val="000000" w:themeColor="text1"/>
                <w:sz w:val="16"/>
                <w:szCs w:val="16"/>
                <w:lang w:val="es-MX" w:eastAsia="es-MX"/>
              </w:rPr>
            </w:pPr>
            <w:r w:rsidRPr="00A73438">
              <w:rPr>
                <w:rFonts w:ascii="Verdana" w:hAnsi="Verdana" w:cs="Arial"/>
                <w:color w:val="000000" w:themeColor="text1"/>
                <w:sz w:val="16"/>
                <w:szCs w:val="16"/>
                <w:lang w:val="es-MX" w:eastAsia="es-MX"/>
              </w:rPr>
              <w:t>GVE_M</w:t>
            </w:r>
            <w:r w:rsidRPr="00A73438">
              <w:rPr>
                <w:rFonts w:ascii="Verdana" w:hAnsi="Verdana" w:cs="Arial"/>
                <w:color w:val="000000" w:themeColor="text1"/>
                <w:sz w:val="16"/>
                <w:szCs w:val="16"/>
                <w:vertAlign w:val="subscript"/>
                <w:lang w:val="es-MX" w:eastAsia="es-MX"/>
              </w:rPr>
              <w:t>3</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531.7</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27.886</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0.013</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2.932</w:t>
            </w: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11.24</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0.134</w:t>
            </w:r>
          </w:p>
        </w:tc>
        <w:tc>
          <w:tcPr>
            <w:tcW w:w="718"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498.2</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0.6</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34.371</w:t>
            </w:r>
          </w:p>
        </w:tc>
        <w:tc>
          <w:tcPr>
            <w:tcW w:w="567"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0.23</w:t>
            </w:r>
          </w:p>
        </w:tc>
        <w:tc>
          <w:tcPr>
            <w:tcW w:w="584"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lang w:val="es-MX" w:eastAsia="es-MX"/>
              </w:rPr>
            </w:pPr>
            <w:r w:rsidRPr="00A73438">
              <w:rPr>
                <w:rFonts w:ascii="Verdana" w:hAnsi="Verdana" w:cs="Arial"/>
                <w:color w:val="000000" w:themeColor="text1"/>
                <w:sz w:val="16"/>
                <w:szCs w:val="16"/>
              </w:rPr>
              <w:t>-1.07</w:t>
            </w:r>
          </w:p>
        </w:tc>
        <w:tc>
          <w:tcPr>
            <w:tcW w:w="692"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8.636</w:t>
            </w:r>
          </w:p>
        </w:tc>
        <w:tc>
          <w:tcPr>
            <w:tcW w:w="709" w:type="dxa"/>
            <w:tcBorders>
              <w:top w:val="single" w:sz="4" w:space="0" w:color="auto"/>
              <w:left w:val="single" w:sz="4" w:space="0" w:color="auto"/>
              <w:bottom w:val="single" w:sz="4" w:space="0" w:color="auto"/>
              <w:right w:val="single" w:sz="4" w:space="0" w:color="auto"/>
            </w:tcBorders>
            <w:vAlign w:val="center"/>
          </w:tcPr>
          <w:p w:rsidR="002212F9" w:rsidRPr="00A73438" w:rsidRDefault="002212F9" w:rsidP="002212F9">
            <w:pPr>
              <w:pStyle w:val="Sinespaciado"/>
              <w:spacing w:after="100"/>
              <w:jc w:val="right"/>
              <w:rPr>
                <w:rFonts w:ascii="Verdana" w:hAnsi="Verdana" w:cs="Arial"/>
                <w:color w:val="000000" w:themeColor="text1"/>
                <w:sz w:val="16"/>
                <w:szCs w:val="16"/>
              </w:rPr>
            </w:pPr>
            <w:r w:rsidRPr="00A73438">
              <w:rPr>
                <w:rFonts w:ascii="Verdana" w:hAnsi="Verdana" w:cs="Arial"/>
                <w:color w:val="000000" w:themeColor="text1"/>
                <w:sz w:val="16"/>
                <w:szCs w:val="16"/>
              </w:rPr>
              <w:t>0.138</w:t>
            </w:r>
          </w:p>
        </w:tc>
      </w:tr>
    </w:tbl>
    <w:p w:rsidR="002212F9" w:rsidRPr="008F05A1" w:rsidRDefault="002212F9" w:rsidP="002212F9">
      <w:pPr>
        <w:spacing w:after="100" w:line="240" w:lineRule="auto"/>
        <w:jc w:val="center"/>
        <w:rPr>
          <w:rFonts w:ascii="Verdana" w:hAnsi="Verdana"/>
          <w:color w:val="000000" w:themeColor="text1"/>
          <w:sz w:val="20"/>
          <w:szCs w:val="20"/>
        </w:rPr>
      </w:pPr>
    </w:p>
    <w:p w:rsidR="002212F9" w:rsidRPr="00D42E02" w:rsidRDefault="002212F9" w:rsidP="002212F9">
      <w:pPr>
        <w:autoSpaceDE w:val="0"/>
        <w:autoSpaceDN w:val="0"/>
        <w:adjustRightInd w:val="0"/>
        <w:spacing w:after="100" w:line="240" w:lineRule="auto"/>
        <w:jc w:val="both"/>
        <w:rPr>
          <w:rFonts w:ascii="Verdana" w:hAnsi="Verdana"/>
          <w:color w:val="000000" w:themeColor="text1"/>
          <w:sz w:val="24"/>
          <w:szCs w:val="24"/>
        </w:rPr>
      </w:pPr>
      <w:r w:rsidRPr="00D42E02">
        <w:rPr>
          <w:rFonts w:ascii="Verdana" w:hAnsi="Verdana"/>
          <w:color w:val="000000" w:themeColor="text1"/>
          <w:sz w:val="24"/>
          <w:szCs w:val="24"/>
        </w:rPr>
        <w:t xml:space="preserve">Los modelos seleccionados para las series de las estaciones “San Vicente” y “Acámbaro (Figura 6), indican que para las dos estaciones, los </w:t>
      </w:r>
      <w:r w:rsidRPr="00D42E02">
        <w:rPr>
          <w:rFonts w:ascii="Verdana" w:eastAsia="Palatino-Roman" w:hAnsi="Verdana"/>
          <w:color w:val="000000" w:themeColor="text1"/>
          <w:sz w:val="24"/>
          <w:szCs w:val="24"/>
        </w:rPr>
        <w:t>datos de las “</w:t>
      </w:r>
      <w:proofErr w:type="spellStart"/>
      <w:r w:rsidRPr="00D42E02">
        <w:rPr>
          <w:rFonts w:ascii="Verdana" w:eastAsia="Palatino-Roman" w:hAnsi="Verdana"/>
          <w:color w:val="000000" w:themeColor="text1"/>
          <w:sz w:val="24"/>
          <w:szCs w:val="24"/>
        </w:rPr>
        <w:t>worm</w:t>
      </w:r>
      <w:proofErr w:type="spellEnd"/>
      <w:r w:rsidRPr="00D42E02">
        <w:rPr>
          <w:rFonts w:ascii="Verdana" w:eastAsia="Palatino-Roman" w:hAnsi="Verdana"/>
          <w:color w:val="000000" w:themeColor="text1"/>
          <w:sz w:val="24"/>
          <w:szCs w:val="24"/>
        </w:rPr>
        <w:t xml:space="preserve"> </w:t>
      </w:r>
      <w:proofErr w:type="spellStart"/>
      <w:r w:rsidRPr="00D42E02">
        <w:rPr>
          <w:rFonts w:ascii="Verdana" w:eastAsia="Palatino-Roman" w:hAnsi="Verdana"/>
          <w:color w:val="000000" w:themeColor="text1"/>
          <w:sz w:val="24"/>
          <w:szCs w:val="24"/>
        </w:rPr>
        <w:t>plot</w:t>
      </w:r>
      <w:proofErr w:type="spellEnd"/>
      <w:r w:rsidRPr="00D42E02">
        <w:rPr>
          <w:rFonts w:ascii="Verdana" w:eastAsia="Palatino-Roman" w:hAnsi="Verdana"/>
          <w:color w:val="000000" w:themeColor="text1"/>
          <w:sz w:val="24"/>
          <w:szCs w:val="24"/>
        </w:rPr>
        <w:t xml:space="preserve">” están dentro de los límites de confianza y en las gráficas </w:t>
      </w:r>
      <w:proofErr w:type="spellStart"/>
      <w:r w:rsidRPr="00D42E02">
        <w:rPr>
          <w:rFonts w:ascii="Verdana" w:eastAsia="Palatino-Roman" w:hAnsi="Verdana"/>
          <w:color w:val="000000" w:themeColor="text1"/>
          <w:sz w:val="24"/>
          <w:szCs w:val="24"/>
        </w:rPr>
        <w:t>cuantil-cuantil</w:t>
      </w:r>
      <w:proofErr w:type="spellEnd"/>
      <w:r w:rsidRPr="00D42E02">
        <w:rPr>
          <w:rFonts w:ascii="Verdana" w:eastAsia="Palatino-Roman" w:hAnsi="Verdana"/>
          <w:color w:val="000000" w:themeColor="text1"/>
          <w:sz w:val="24"/>
          <w:szCs w:val="24"/>
        </w:rPr>
        <w:t xml:space="preserve"> (Q-Q) los datos están cerca de la diagonal unitaria. Por tal razón, los modelos seleccionados se ajustan de forma adecuada a los datos.</w:t>
      </w:r>
    </w:p>
    <w:p w:rsidR="002212F9" w:rsidRPr="008F05A1" w:rsidRDefault="002212F9" w:rsidP="002212F9">
      <w:pPr>
        <w:spacing w:after="100" w:line="240" w:lineRule="auto"/>
        <w:rPr>
          <w:rFonts w:ascii="Verdana" w:hAnsi="Verdana"/>
          <w:color w:val="000000" w:themeColor="text1"/>
          <w:sz w:val="20"/>
          <w:szCs w:val="20"/>
        </w:rPr>
      </w:pPr>
    </w:p>
    <w:p w:rsidR="002212F9" w:rsidRPr="008F05A1" w:rsidRDefault="002212F9" w:rsidP="002212F9">
      <w:pPr>
        <w:spacing w:after="100" w:line="240" w:lineRule="auto"/>
        <w:rPr>
          <w:rFonts w:ascii="Verdana" w:hAnsi="Verdana"/>
          <w:color w:val="000000" w:themeColor="text1"/>
          <w:sz w:val="20"/>
          <w:szCs w:val="20"/>
        </w:rPr>
      </w:pPr>
    </w:p>
    <w:p w:rsidR="002212F9" w:rsidRPr="008F05A1" w:rsidRDefault="002212F9" w:rsidP="002212F9">
      <w:pPr>
        <w:spacing w:after="100" w:line="240" w:lineRule="auto"/>
        <w:rPr>
          <w:rFonts w:ascii="Verdana" w:hAnsi="Verdana"/>
          <w:color w:val="000000" w:themeColor="text1"/>
          <w:sz w:val="20"/>
          <w:szCs w:val="20"/>
        </w:rPr>
      </w:pPr>
      <w:r w:rsidRPr="008F05A1">
        <w:rPr>
          <w:rFonts w:ascii="Verdana" w:hAnsi="Verdana"/>
          <w:noProof/>
          <w:color w:val="000000" w:themeColor="text1"/>
          <w:sz w:val="20"/>
          <w:szCs w:val="20"/>
        </w:rPr>
        <w:drawing>
          <wp:inline distT="0" distB="0" distL="0" distR="0" wp14:anchorId="4ECECCD8" wp14:editId="6E95574D">
            <wp:extent cx="5612130" cy="4850130"/>
            <wp:effectExtent l="0" t="0" r="7620" b="7620"/>
            <wp:docPr id="104"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pic:cNvPicPr>
                      <a:picLocks/>
                    </pic:cNvPicPr>
                  </pic:nvPicPr>
                  <pic:blipFill>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612130" cy="4850130"/>
                    </a:xfrm>
                    <a:prstGeom prst="rect">
                      <a:avLst/>
                    </a:prstGeom>
                    <a:noFill/>
                    <a:ln>
                      <a:noFill/>
                    </a:ln>
                  </pic:spPr>
                </pic:pic>
              </a:graphicData>
            </a:graphic>
          </wp:inline>
        </w:drawing>
      </w:r>
    </w:p>
    <w:p w:rsidR="002212F9" w:rsidRPr="00D42E02" w:rsidRDefault="002212F9" w:rsidP="002212F9">
      <w:pPr>
        <w:autoSpaceDE w:val="0"/>
        <w:autoSpaceDN w:val="0"/>
        <w:adjustRightInd w:val="0"/>
        <w:spacing w:after="100" w:line="240" w:lineRule="auto"/>
        <w:jc w:val="center"/>
        <w:rPr>
          <w:rFonts w:ascii="Verdana" w:eastAsia="Palatino-Roman" w:hAnsi="Verdana"/>
          <w:b/>
          <w:color w:val="000000" w:themeColor="text1"/>
          <w:sz w:val="24"/>
          <w:szCs w:val="24"/>
        </w:rPr>
      </w:pPr>
      <w:bookmarkStart w:id="4" w:name="_Toc412913894"/>
      <w:r w:rsidRPr="00D42E02">
        <w:rPr>
          <w:rFonts w:ascii="Verdana" w:hAnsi="Verdana"/>
          <w:b/>
          <w:color w:val="000000" w:themeColor="text1"/>
          <w:sz w:val="24"/>
          <w:szCs w:val="24"/>
        </w:rPr>
        <w:t xml:space="preserve">Figura 6. </w:t>
      </w:r>
      <w:bookmarkEnd w:id="4"/>
      <w:r w:rsidRPr="00D42E02">
        <w:rPr>
          <w:rFonts w:ascii="Verdana" w:eastAsia="Palatino-Roman" w:hAnsi="Verdana"/>
          <w:b/>
          <w:color w:val="000000" w:themeColor="text1"/>
          <w:sz w:val="24"/>
          <w:szCs w:val="24"/>
        </w:rPr>
        <w:t>Gráficas “</w:t>
      </w:r>
      <w:proofErr w:type="spellStart"/>
      <w:r w:rsidRPr="00D42E02">
        <w:rPr>
          <w:rFonts w:ascii="Verdana" w:eastAsia="Palatino-Roman" w:hAnsi="Verdana"/>
          <w:b/>
          <w:color w:val="000000" w:themeColor="text1"/>
          <w:sz w:val="24"/>
          <w:szCs w:val="24"/>
        </w:rPr>
        <w:t>worm</w:t>
      </w:r>
      <w:proofErr w:type="spellEnd"/>
      <w:r w:rsidRPr="00D42E02">
        <w:rPr>
          <w:rFonts w:ascii="Verdana" w:eastAsia="Palatino-Roman" w:hAnsi="Verdana"/>
          <w:b/>
          <w:color w:val="000000" w:themeColor="text1"/>
          <w:sz w:val="24"/>
          <w:szCs w:val="24"/>
        </w:rPr>
        <w:t xml:space="preserve"> </w:t>
      </w:r>
      <w:proofErr w:type="spellStart"/>
      <w:r w:rsidRPr="00D42E02">
        <w:rPr>
          <w:rFonts w:ascii="Verdana" w:eastAsia="Palatino-Roman" w:hAnsi="Verdana"/>
          <w:b/>
          <w:color w:val="000000" w:themeColor="text1"/>
          <w:sz w:val="24"/>
          <w:szCs w:val="24"/>
        </w:rPr>
        <w:t>plot</w:t>
      </w:r>
      <w:proofErr w:type="spellEnd"/>
      <w:r w:rsidRPr="00D42E02">
        <w:rPr>
          <w:rFonts w:ascii="Verdana" w:eastAsia="Palatino-Roman" w:hAnsi="Verdana"/>
          <w:b/>
          <w:color w:val="000000" w:themeColor="text1"/>
          <w:sz w:val="24"/>
          <w:szCs w:val="24"/>
        </w:rPr>
        <w:t xml:space="preserve">” (izquierda) y </w:t>
      </w:r>
      <w:r w:rsidRPr="00D42E02">
        <w:rPr>
          <w:rFonts w:ascii="Verdana" w:eastAsia="Palatino-Roman" w:hAnsi="Verdana"/>
          <w:b/>
          <w:i/>
          <w:iCs/>
          <w:color w:val="000000" w:themeColor="text1"/>
          <w:sz w:val="24"/>
          <w:szCs w:val="24"/>
        </w:rPr>
        <w:t>Q</w:t>
      </w:r>
      <w:r w:rsidRPr="00D42E02">
        <w:rPr>
          <w:rFonts w:ascii="Verdana" w:eastAsia="Palatino-Roman" w:hAnsi="Verdana"/>
          <w:b/>
          <w:color w:val="000000" w:themeColor="text1"/>
          <w:sz w:val="24"/>
          <w:szCs w:val="24"/>
        </w:rPr>
        <w:t>-</w:t>
      </w:r>
      <w:r w:rsidRPr="00D42E02">
        <w:rPr>
          <w:rFonts w:ascii="Verdana" w:eastAsia="Palatino-Roman" w:hAnsi="Verdana"/>
          <w:b/>
          <w:i/>
          <w:iCs/>
          <w:color w:val="000000" w:themeColor="text1"/>
          <w:sz w:val="24"/>
          <w:szCs w:val="24"/>
        </w:rPr>
        <w:t xml:space="preserve">Q </w:t>
      </w:r>
      <w:r w:rsidRPr="00D42E02">
        <w:rPr>
          <w:rFonts w:ascii="Verdana" w:eastAsia="Palatino-Roman" w:hAnsi="Verdana"/>
          <w:b/>
          <w:color w:val="000000" w:themeColor="text1"/>
          <w:sz w:val="24"/>
          <w:szCs w:val="24"/>
        </w:rPr>
        <w:t>(derecha) para el análisis visual del ajuste de los modelos seleccionados: a) estación “San Vicente”, Ensenada, Baja California; b) estación “Acámbaro”, Acámbaro, Guanajuato.</w:t>
      </w:r>
    </w:p>
    <w:p w:rsidR="002212F9" w:rsidRPr="008F05A1" w:rsidRDefault="002212F9" w:rsidP="002212F9">
      <w:pPr>
        <w:spacing w:after="100" w:line="240" w:lineRule="auto"/>
        <w:rPr>
          <w:rFonts w:ascii="Verdana" w:hAnsi="Verdana"/>
          <w:color w:val="000000" w:themeColor="text1"/>
          <w:sz w:val="20"/>
          <w:szCs w:val="20"/>
        </w:rPr>
      </w:pPr>
    </w:p>
    <w:p w:rsidR="002212F9" w:rsidRDefault="002212F9" w:rsidP="002212F9">
      <w:pPr>
        <w:spacing w:after="100" w:line="240" w:lineRule="auto"/>
        <w:jc w:val="both"/>
        <w:rPr>
          <w:rFonts w:ascii="Verdana" w:hAnsi="Verdana"/>
          <w:color w:val="000000" w:themeColor="text1"/>
          <w:sz w:val="24"/>
          <w:szCs w:val="24"/>
        </w:rPr>
      </w:pPr>
      <w:r w:rsidRPr="00D42E02">
        <w:rPr>
          <w:rFonts w:ascii="Verdana" w:hAnsi="Verdana"/>
          <w:color w:val="000000" w:themeColor="text1"/>
          <w:sz w:val="24"/>
          <w:szCs w:val="24"/>
        </w:rPr>
        <w:t xml:space="preserve">Los eventos de diseño de la estación “San Vicente”, asociados a diferentes periodos de retorno se estimaron al resolver las ecuaciones (11), (12) y (13). El valor </w:t>
      </w:r>
      <m:oMath>
        <m:acc>
          <m:accPr>
            <m:ctrlPr>
              <w:rPr>
                <w:rFonts w:ascii="Cambria Math" w:hAnsi="Cambria Math" w:cs="Arial"/>
                <w:i/>
                <w:color w:val="000000"/>
                <w:sz w:val="24"/>
                <w:szCs w:val="24"/>
              </w:rPr>
            </m:ctrlPr>
          </m:accPr>
          <m:e>
            <m:r>
              <w:rPr>
                <w:rFonts w:ascii="Cambria Math" w:hAnsi="Cambria Math" w:cs="Arial"/>
                <w:color w:val="000000"/>
                <w:sz w:val="24"/>
                <w:szCs w:val="24"/>
              </w:rPr>
              <m:t>PDO</m:t>
            </m:r>
          </m:e>
        </m:acc>
      </m:oMath>
      <w:r w:rsidRPr="00D42E02">
        <w:rPr>
          <w:rFonts w:ascii="Verdana" w:hAnsi="Verdana"/>
          <w:color w:val="000000" w:themeColor="text1"/>
          <w:sz w:val="24"/>
          <w:szCs w:val="24"/>
        </w:rPr>
        <w:t xml:space="preserve"> de la ecuación (12), se estimó como la media aritmética de los valores </w:t>
      </w:r>
      <w:r w:rsidRPr="00D42E02">
        <w:rPr>
          <w:rFonts w:ascii="Verdana" w:hAnsi="Verdana"/>
          <w:i/>
          <w:color w:val="000000" w:themeColor="text1"/>
          <w:sz w:val="24"/>
          <w:szCs w:val="24"/>
        </w:rPr>
        <w:t>PDO</w:t>
      </w:r>
      <w:r w:rsidRPr="00D42E02">
        <w:rPr>
          <w:rFonts w:ascii="Verdana" w:hAnsi="Verdana"/>
          <w:color w:val="000000" w:themeColor="text1"/>
          <w:sz w:val="24"/>
          <w:szCs w:val="24"/>
        </w:rPr>
        <w:t xml:space="preserve"> mensuales, de la fase positiva de está oscilación comprendida entre el periodo de 1976 a 1998. A pesar de que el modelo </w:t>
      </w:r>
      <w:r w:rsidRPr="00D42E02">
        <w:rPr>
          <w:rFonts w:ascii="Verdana" w:hAnsi="Verdana"/>
          <w:i/>
          <w:color w:val="000000" w:themeColor="text1"/>
          <w:sz w:val="24"/>
          <w:szCs w:val="24"/>
        </w:rPr>
        <w:t>M</w:t>
      </w:r>
      <w:r w:rsidRPr="00D42E02">
        <w:rPr>
          <w:rFonts w:ascii="Verdana" w:hAnsi="Verdana"/>
          <w:i/>
          <w:color w:val="000000" w:themeColor="text1"/>
          <w:sz w:val="24"/>
          <w:szCs w:val="24"/>
          <w:vertAlign w:val="subscript"/>
        </w:rPr>
        <w:t>2</w:t>
      </w:r>
      <w:r w:rsidRPr="00D42E02">
        <w:rPr>
          <w:rFonts w:ascii="Verdana" w:hAnsi="Verdana"/>
          <w:color w:val="000000" w:themeColor="text1"/>
          <w:sz w:val="24"/>
          <w:szCs w:val="24"/>
        </w:rPr>
        <w:t xml:space="preserve"> seleccionado no depende del tiempo, se consideró que es un modelo no estacionario. </w:t>
      </w:r>
      <w:r>
        <w:rPr>
          <w:rFonts w:ascii="Verdana" w:hAnsi="Verdana"/>
          <w:color w:val="000000" w:themeColor="text1"/>
          <w:sz w:val="24"/>
          <w:szCs w:val="24"/>
        </w:rPr>
        <w:t>D</w:t>
      </w:r>
      <w:r w:rsidRPr="00D42E02">
        <w:rPr>
          <w:rFonts w:ascii="Verdana" w:hAnsi="Verdana"/>
          <w:color w:val="000000" w:themeColor="text1"/>
          <w:sz w:val="24"/>
          <w:szCs w:val="24"/>
        </w:rPr>
        <w:t xml:space="preserve">e acuerdo con </w:t>
      </w:r>
      <w:proofErr w:type="spellStart"/>
      <w:r w:rsidRPr="00D42E02">
        <w:rPr>
          <w:rFonts w:ascii="Verdana" w:hAnsi="Verdana"/>
          <w:color w:val="000000" w:themeColor="text1"/>
          <w:sz w:val="24"/>
          <w:szCs w:val="24"/>
        </w:rPr>
        <w:t>Villarini</w:t>
      </w:r>
      <w:proofErr w:type="spellEnd"/>
      <w:r w:rsidRPr="00D42E02">
        <w:rPr>
          <w:rFonts w:ascii="Verdana" w:hAnsi="Verdana"/>
          <w:color w:val="000000" w:themeColor="text1"/>
          <w:sz w:val="24"/>
          <w:szCs w:val="24"/>
        </w:rPr>
        <w:t xml:space="preserve"> y Smith (2010), bajo condiciones de estacionareidad, la distribución de la variable de interés es invariante en el tiempo, sin tendencias, cambios y </w:t>
      </w:r>
      <w:r w:rsidRPr="00D42E02">
        <w:rPr>
          <w:rFonts w:ascii="Verdana" w:hAnsi="Verdana"/>
          <w:color w:val="000000" w:themeColor="text1"/>
          <w:sz w:val="24"/>
          <w:szCs w:val="24"/>
        </w:rPr>
        <w:lastRenderedPageBreak/>
        <w:t xml:space="preserve">periodicidades, por lo que se considera válido asumir que un modelo tipo </w:t>
      </w:r>
      <w:r w:rsidRPr="00D42E02">
        <w:rPr>
          <w:rFonts w:ascii="Verdana" w:hAnsi="Verdana"/>
          <w:i/>
          <w:color w:val="000000" w:themeColor="text1"/>
          <w:sz w:val="24"/>
          <w:szCs w:val="24"/>
        </w:rPr>
        <w:t>M</w:t>
      </w:r>
      <w:r w:rsidRPr="00D42E02">
        <w:rPr>
          <w:rFonts w:ascii="Verdana" w:hAnsi="Verdana"/>
          <w:i/>
          <w:color w:val="000000" w:themeColor="text1"/>
          <w:sz w:val="24"/>
          <w:szCs w:val="24"/>
          <w:vertAlign w:val="subscript"/>
        </w:rPr>
        <w:t>2</w:t>
      </w:r>
      <w:r w:rsidRPr="00D42E02">
        <w:rPr>
          <w:rFonts w:ascii="Verdana" w:hAnsi="Verdana"/>
          <w:color w:val="000000" w:themeColor="text1"/>
          <w:sz w:val="24"/>
          <w:szCs w:val="24"/>
        </w:rPr>
        <w:t xml:space="preserve"> es no estacionario, debido a la periodicidad intrínseca del </w:t>
      </w:r>
      <w:r w:rsidRPr="00D42E02">
        <w:rPr>
          <w:rFonts w:ascii="Verdana" w:hAnsi="Verdana"/>
          <w:i/>
          <w:color w:val="000000" w:themeColor="text1"/>
          <w:sz w:val="24"/>
          <w:szCs w:val="24"/>
        </w:rPr>
        <w:t>PDO</w:t>
      </w:r>
      <w:r w:rsidRPr="00D42E02">
        <w:rPr>
          <w:rFonts w:ascii="Verdana" w:hAnsi="Verdana"/>
          <w:color w:val="000000" w:themeColor="text1"/>
          <w:sz w:val="24"/>
          <w:szCs w:val="24"/>
        </w:rPr>
        <w:t xml:space="preserve"> incluido como </w:t>
      </w:r>
      <w:proofErr w:type="spellStart"/>
      <w:r w:rsidRPr="00D42E02">
        <w:rPr>
          <w:rFonts w:ascii="Verdana" w:hAnsi="Verdana"/>
          <w:color w:val="000000" w:themeColor="text1"/>
          <w:sz w:val="24"/>
          <w:szCs w:val="24"/>
        </w:rPr>
        <w:t>covariable</w:t>
      </w:r>
      <w:proofErr w:type="spellEnd"/>
      <w:r w:rsidRPr="00D42E02">
        <w:rPr>
          <w:rFonts w:ascii="Verdana" w:hAnsi="Verdana"/>
          <w:color w:val="000000" w:themeColor="text1"/>
          <w:sz w:val="24"/>
          <w:szCs w:val="24"/>
        </w:rPr>
        <w:t>.</w:t>
      </w:r>
    </w:p>
    <w:p w:rsidR="002212F9" w:rsidRDefault="002212F9" w:rsidP="002212F9">
      <w:pPr>
        <w:spacing w:after="100" w:line="240" w:lineRule="auto"/>
        <w:jc w:val="both"/>
        <w:rPr>
          <w:rFonts w:ascii="Verdana" w:hAnsi="Verdana"/>
          <w:color w:val="000000" w:themeColor="text1"/>
          <w:sz w:val="24"/>
          <w:szCs w:val="24"/>
        </w:rPr>
      </w:pPr>
    </w:p>
    <w:p w:rsidR="002212F9" w:rsidRPr="00D42E02" w:rsidRDefault="002212F9" w:rsidP="002212F9">
      <w:pPr>
        <w:spacing w:after="100" w:line="240" w:lineRule="auto"/>
        <w:jc w:val="both"/>
        <w:rPr>
          <w:rFonts w:ascii="Verdana" w:hAnsi="Verdana"/>
          <w:color w:val="000000" w:themeColor="text1"/>
          <w:sz w:val="24"/>
          <w:szCs w:val="24"/>
        </w:rPr>
      </w:pPr>
      <m:oMathPara>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X</m:t>
              </m:r>
            </m:e>
          </m:acc>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acc>
                <m:accPr>
                  <m:ctrlPr>
                    <w:rPr>
                      <w:rFonts w:ascii="Cambria Math" w:hAnsi="Cambria Math"/>
                      <w:i/>
                      <w:color w:val="000000" w:themeColor="text1"/>
                      <w:sz w:val="24"/>
                      <w:szCs w:val="24"/>
                    </w:rPr>
                  </m:ctrlPr>
                </m:accPr>
                <m:e>
                  <m:r>
                    <w:rPr>
                      <w:rFonts w:ascii="Cambria Math" w:hAnsi="Cambria Math"/>
                      <w:color w:val="000000" w:themeColor="text1"/>
                      <w:sz w:val="24"/>
                      <w:szCs w:val="24"/>
                    </w:rPr>
                    <m:t>x</m:t>
                  </m:r>
                </m:e>
              </m:acc>
            </m:e>
            <m:sub>
              <m:r>
                <w:rPr>
                  <w:rFonts w:ascii="Cambria Math" w:hAnsi="Cambria Math"/>
                  <w:color w:val="000000" w:themeColor="text1"/>
                  <w:sz w:val="24"/>
                  <w:szCs w:val="24"/>
                </w:rPr>
                <m:t>o</m:t>
              </m:r>
            </m:sub>
          </m:sSub>
          <m:r>
            <w:rPr>
              <w:rFonts w:ascii="Cambria Math" w:hAnsi="Cambria Math"/>
              <w:color w:val="000000" w:themeColor="text1"/>
              <w:sz w:val="24"/>
              <w:szCs w:val="24"/>
            </w:rPr>
            <m:t>+exp</m:t>
          </m:r>
          <m:d>
            <m:dPr>
              <m:begChr m:val="{"/>
              <m:endChr m:val="}"/>
              <m:ctrlPr>
                <w:rPr>
                  <w:rFonts w:ascii="Cambria Math" w:hAnsi="Cambria Math"/>
                  <w:i/>
                  <w:color w:val="000000" w:themeColor="text1"/>
                  <w:sz w:val="24"/>
                  <w:szCs w:val="24"/>
                </w:rPr>
              </m:ctrlPr>
            </m:d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F</m:t>
                  </m:r>
                </m:e>
                <m:sup>
                  <m:r>
                    <w:rPr>
                      <w:rFonts w:ascii="Cambria Math" w:hAnsi="Cambria Math"/>
                      <w:color w:val="000000" w:themeColor="text1"/>
                      <w:sz w:val="24"/>
                      <w:szCs w:val="24"/>
                    </w:rPr>
                    <m:t>-1</m:t>
                  </m:r>
                </m:sup>
              </m:sSup>
              <m:d>
                <m:dPr>
                  <m:ctrlPr>
                    <w:rPr>
                      <w:rFonts w:ascii="Cambria Math" w:hAnsi="Cambria Math"/>
                      <w:i/>
                      <w:color w:val="000000" w:themeColor="text1"/>
                      <w:sz w:val="24"/>
                      <w:szCs w:val="24"/>
                    </w:rPr>
                  </m:ctrlPr>
                </m:dPr>
                <m:e>
                  <m:r>
                    <w:rPr>
                      <w:rFonts w:ascii="Cambria Math" w:hAnsi="Cambria Math"/>
                      <w:color w:val="000000" w:themeColor="text1"/>
                      <w:sz w:val="24"/>
                      <w:szCs w:val="24"/>
                    </w:rPr>
                    <m:t>p|</m:t>
                  </m:r>
                  <m:acc>
                    <m:accPr>
                      <m:ctrlPr>
                        <w:rPr>
                          <w:rFonts w:ascii="Cambria Math" w:hAnsi="Cambria Math"/>
                          <w:i/>
                          <w:color w:val="000000" w:themeColor="text1"/>
                          <w:sz w:val="24"/>
                          <w:szCs w:val="24"/>
                        </w:rPr>
                      </m:ctrlPr>
                    </m:accPr>
                    <m:e>
                      <m:r>
                        <w:rPr>
                          <w:rFonts w:ascii="Cambria Math" w:hAnsi="Cambria Math"/>
                          <w:color w:val="000000" w:themeColor="text1"/>
                          <w:sz w:val="24"/>
                          <w:szCs w:val="24"/>
                        </w:rPr>
                        <m:t>μ</m:t>
                      </m:r>
                    </m:e>
                  </m:acc>
                  <m:r>
                    <w:rPr>
                      <w:rFonts w:ascii="Cambria Math" w:hAnsi="Cambria Math"/>
                      <w:color w:val="000000" w:themeColor="text1"/>
                      <w:sz w:val="24"/>
                      <w:szCs w:val="24"/>
                    </w:rPr>
                    <m:t>,</m:t>
                  </m:r>
                  <m:acc>
                    <m:accPr>
                      <m:ctrlPr>
                        <w:rPr>
                          <w:rFonts w:ascii="Cambria Math" w:hAnsi="Cambria Math"/>
                          <w:i/>
                          <w:color w:val="000000" w:themeColor="text1"/>
                          <w:sz w:val="24"/>
                          <w:szCs w:val="24"/>
                        </w:rPr>
                      </m:ctrlPr>
                    </m:accPr>
                    <m:e>
                      <m:r>
                        <w:rPr>
                          <w:rFonts w:ascii="Cambria Math" w:hAnsi="Cambria Math"/>
                          <w:color w:val="000000" w:themeColor="text1"/>
                          <w:sz w:val="24"/>
                          <w:szCs w:val="24"/>
                        </w:rPr>
                        <m:t>σ</m:t>
                      </m:r>
                    </m:e>
                  </m:acc>
                </m:e>
              </m:d>
            </m:e>
          </m:d>
          <m:r>
            <w:rPr>
              <w:rFonts w:ascii="Cambria Math" w:hAnsi="Cambria Math"/>
              <w:color w:val="000000" w:themeColor="text1"/>
              <w:sz w:val="24"/>
              <w:szCs w:val="24"/>
            </w:rPr>
            <m:t xml:space="preserve">= 6.845+exp </m:t>
          </m:r>
          <m:d>
            <m:dPr>
              <m:begChr m:val="{"/>
              <m:endChr m:val="}"/>
              <m:ctrlPr>
                <w:rPr>
                  <w:rFonts w:ascii="Cambria Math" w:hAnsi="Cambria Math"/>
                  <w:i/>
                  <w:color w:val="000000" w:themeColor="text1"/>
                  <w:sz w:val="24"/>
                  <w:szCs w:val="24"/>
                </w:rPr>
              </m:ctrlPr>
            </m:d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F</m:t>
                  </m:r>
                </m:e>
                <m:sup>
                  <m:r>
                    <w:rPr>
                      <w:rFonts w:ascii="Cambria Math" w:hAnsi="Cambria Math"/>
                      <w:color w:val="000000" w:themeColor="text1"/>
                      <w:sz w:val="24"/>
                      <w:szCs w:val="24"/>
                    </w:rPr>
                    <m:t>-1</m:t>
                  </m:r>
                </m:sup>
              </m:sSup>
              <m:d>
                <m:dPr>
                  <m:ctrlPr>
                    <w:rPr>
                      <w:rFonts w:ascii="Cambria Math" w:hAnsi="Cambria Math"/>
                      <w:i/>
                      <w:color w:val="000000" w:themeColor="text1"/>
                      <w:sz w:val="24"/>
                      <w:szCs w:val="24"/>
                    </w:rPr>
                  </m:ctrlPr>
                </m:dPr>
                <m:e>
                  <m:r>
                    <w:rPr>
                      <w:rFonts w:ascii="Cambria Math" w:hAnsi="Cambria Math"/>
                      <w:color w:val="000000" w:themeColor="text1"/>
                      <w:sz w:val="24"/>
                      <w:szCs w:val="24"/>
                    </w:rPr>
                    <m:t>p|3.44, 0.513</m:t>
                  </m:r>
                </m:e>
              </m:d>
            </m:e>
          </m:d>
          <m:r>
            <w:rPr>
              <w:rFonts w:ascii="Cambria Math" w:hAnsi="Cambria Math"/>
              <w:color w:val="000000" w:themeColor="text1"/>
              <w:sz w:val="24"/>
              <w:szCs w:val="24"/>
            </w:rPr>
            <m:t xml:space="preserve">                                 (11)</m:t>
          </m:r>
        </m:oMath>
      </m:oMathPara>
    </w:p>
    <w:p w:rsidR="002212F9" w:rsidRPr="00D42E02" w:rsidRDefault="002212F9" w:rsidP="002212F9">
      <w:pPr>
        <w:spacing w:after="100" w:line="240" w:lineRule="auto"/>
        <w:jc w:val="both"/>
        <w:rPr>
          <w:rFonts w:ascii="Verdana" w:hAnsi="Verdana"/>
          <w:color w:val="000000" w:themeColor="text1"/>
          <w:sz w:val="24"/>
          <w:szCs w:val="24"/>
        </w:rPr>
      </w:pPr>
      <m:oMathPara>
        <m:oMath>
          <m:sSub>
            <m:sSubPr>
              <m:ctrlPr>
                <w:rPr>
                  <w:rFonts w:ascii="Cambria Math" w:hAnsi="Cambria Math"/>
                  <w:i/>
                  <w:color w:val="000000" w:themeColor="text1"/>
                  <w:sz w:val="24"/>
                  <w:szCs w:val="24"/>
                </w:rPr>
              </m:ctrlPr>
            </m:sSubPr>
            <m:e>
              <m:acc>
                <m:accPr>
                  <m:ctrlPr>
                    <w:rPr>
                      <w:rFonts w:ascii="Cambria Math" w:hAnsi="Cambria Math"/>
                      <w:i/>
                      <w:color w:val="000000" w:themeColor="text1"/>
                      <w:sz w:val="24"/>
                      <w:szCs w:val="24"/>
                    </w:rPr>
                  </m:ctrlPr>
                </m:accPr>
                <m:e>
                  <m:r>
                    <w:rPr>
                      <w:rFonts w:ascii="Cambria Math" w:hAnsi="Cambria Math"/>
                      <w:color w:val="000000" w:themeColor="text1"/>
                      <w:sz w:val="24"/>
                      <w:szCs w:val="24"/>
                    </w:rPr>
                    <m:t>μ</m:t>
                  </m:r>
                </m:e>
              </m:acc>
              <m:r>
                <w:rPr>
                  <w:rFonts w:ascii="Cambria Math" w:hAnsi="Cambria Math"/>
                  <w:color w:val="000000" w:themeColor="text1"/>
                  <w:sz w:val="24"/>
                  <w:szCs w:val="24"/>
                </w:rPr>
                <m:t>=</m:t>
              </m:r>
              <m:acc>
                <m:accPr>
                  <m:ctrlPr>
                    <w:rPr>
                      <w:rFonts w:ascii="Cambria Math" w:hAnsi="Cambria Math"/>
                      <w:i/>
                      <w:color w:val="000000" w:themeColor="text1"/>
                      <w:sz w:val="24"/>
                      <w:szCs w:val="24"/>
                    </w:rPr>
                  </m:ctrlPr>
                </m:accPr>
                <m:e>
                  <m:r>
                    <w:rPr>
                      <w:rFonts w:ascii="Cambria Math" w:hAnsi="Cambria Math"/>
                      <w:color w:val="000000" w:themeColor="text1"/>
                      <w:sz w:val="24"/>
                      <w:szCs w:val="24"/>
                    </w:rPr>
                    <m:t>μ</m:t>
                  </m:r>
                </m:e>
              </m:acc>
            </m:e>
            <m:sub>
              <m:r>
                <w:rPr>
                  <w:rFonts w:ascii="Cambria Math" w:hAnsi="Cambria Math"/>
                  <w:color w:val="000000" w:themeColor="text1"/>
                  <w:sz w:val="24"/>
                  <w:szCs w:val="24"/>
                </w:rPr>
                <m:t>0</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acc>
                <m:accPr>
                  <m:ctrlPr>
                    <w:rPr>
                      <w:rFonts w:ascii="Cambria Math" w:hAnsi="Cambria Math"/>
                      <w:i/>
                      <w:color w:val="000000" w:themeColor="text1"/>
                      <w:sz w:val="24"/>
                      <w:szCs w:val="24"/>
                    </w:rPr>
                  </m:ctrlPr>
                </m:accPr>
                <m:e>
                  <m:r>
                    <w:rPr>
                      <w:rFonts w:ascii="Cambria Math" w:hAnsi="Cambria Math"/>
                      <w:color w:val="000000" w:themeColor="text1"/>
                      <w:sz w:val="24"/>
                      <w:szCs w:val="24"/>
                    </w:rPr>
                    <m:t>μ</m:t>
                  </m:r>
                </m:e>
              </m:acc>
            </m:e>
            <m:sub>
              <m:r>
                <w:rPr>
                  <w:rFonts w:ascii="Cambria Math" w:hAnsi="Cambria Math"/>
                  <w:color w:val="000000" w:themeColor="text1"/>
                  <w:sz w:val="24"/>
                  <w:szCs w:val="24"/>
                </w:rPr>
                <m:t>2</m:t>
              </m:r>
            </m:sub>
          </m:sSub>
          <m:acc>
            <m:accPr>
              <m:ctrlPr>
                <w:rPr>
                  <w:rFonts w:ascii="Cambria Math" w:hAnsi="Cambria Math"/>
                  <w:i/>
                  <w:color w:val="000000" w:themeColor="text1"/>
                  <w:sz w:val="24"/>
                  <w:szCs w:val="24"/>
                </w:rPr>
              </m:ctrlPr>
            </m:accPr>
            <m:e>
              <m:r>
                <w:rPr>
                  <w:rFonts w:ascii="Cambria Math" w:hAnsi="Cambria Math"/>
                  <w:color w:val="000000" w:themeColor="text1"/>
                  <w:sz w:val="24"/>
                  <w:szCs w:val="24"/>
                </w:rPr>
                <m:t>PDO</m:t>
              </m:r>
            </m:e>
          </m:acc>
          <m:r>
            <w:rPr>
              <w:rFonts w:ascii="Cambria Math" w:hAnsi="Cambria Math"/>
              <w:color w:val="000000" w:themeColor="text1"/>
              <w:sz w:val="24"/>
              <w:szCs w:val="24"/>
            </w:rPr>
            <m:t>=3.275+0.289</m:t>
          </m:r>
          <m:d>
            <m:dPr>
              <m:ctrlPr>
                <w:rPr>
                  <w:rFonts w:ascii="Cambria Math" w:hAnsi="Cambria Math"/>
                  <w:i/>
                  <w:color w:val="000000" w:themeColor="text1"/>
                  <w:sz w:val="24"/>
                  <w:szCs w:val="24"/>
                </w:rPr>
              </m:ctrlPr>
            </m:dPr>
            <m:e>
              <m:r>
                <w:rPr>
                  <w:rFonts w:ascii="Cambria Math" w:hAnsi="Cambria Math"/>
                  <w:color w:val="000000" w:themeColor="text1"/>
                  <w:sz w:val="24"/>
                  <w:szCs w:val="24"/>
                </w:rPr>
                <m:t>0.574</m:t>
              </m:r>
            </m:e>
          </m:d>
          <m:r>
            <w:rPr>
              <w:rFonts w:ascii="Cambria Math" w:hAnsi="Cambria Math"/>
              <w:color w:val="000000" w:themeColor="text1"/>
              <w:sz w:val="24"/>
              <w:szCs w:val="24"/>
            </w:rPr>
            <m:t>=3.44                                                              (12)</m:t>
          </m:r>
        </m:oMath>
      </m:oMathPara>
    </w:p>
    <w:p w:rsidR="002212F9" w:rsidRPr="00D42E02" w:rsidRDefault="002212F9" w:rsidP="002212F9">
      <w:pPr>
        <w:spacing w:after="100" w:line="240" w:lineRule="auto"/>
        <w:jc w:val="both"/>
        <w:rPr>
          <w:rFonts w:ascii="Verdana" w:hAnsi="Verdana"/>
          <w:color w:val="000000" w:themeColor="text1"/>
          <w:sz w:val="24"/>
          <w:szCs w:val="24"/>
        </w:rPr>
      </w:pPr>
      <m:oMathPara>
        <m:oMathParaPr>
          <m:jc m:val="center"/>
        </m:oMathParaPr>
        <m:oMath>
          <m:r>
            <w:rPr>
              <w:rFonts w:ascii="Cambria Math" w:hAnsi="Cambria Math"/>
              <w:color w:val="000000" w:themeColor="text1"/>
              <w:sz w:val="24"/>
              <w:szCs w:val="24"/>
            </w:rPr>
            <m:t>p=F</m:t>
          </m:r>
          <m:d>
            <m:dPr>
              <m:ctrlPr>
                <w:rPr>
                  <w:rFonts w:ascii="Cambria Math" w:hAnsi="Cambria Math"/>
                  <w:i/>
                  <w:color w:val="000000" w:themeColor="text1"/>
                  <w:sz w:val="24"/>
                  <w:szCs w:val="24"/>
                </w:rPr>
              </m:ctrlPr>
            </m:dPr>
            <m:e>
              <m:r>
                <w:rPr>
                  <w:rFonts w:ascii="Cambria Math" w:hAnsi="Cambria Math"/>
                  <w:color w:val="000000" w:themeColor="text1"/>
                  <w:sz w:val="24"/>
                  <w:szCs w:val="24"/>
                </w:rPr>
                <m:t>x|</m:t>
              </m:r>
              <m:acc>
                <m:accPr>
                  <m:ctrlPr>
                    <w:rPr>
                      <w:rFonts w:ascii="Cambria Math" w:hAnsi="Cambria Math"/>
                      <w:i/>
                      <w:color w:val="000000" w:themeColor="text1"/>
                      <w:sz w:val="24"/>
                      <w:szCs w:val="24"/>
                    </w:rPr>
                  </m:ctrlPr>
                </m:accPr>
                <m:e>
                  <m:r>
                    <w:rPr>
                      <w:rFonts w:ascii="Cambria Math" w:hAnsi="Cambria Math"/>
                      <w:color w:val="000000" w:themeColor="text1"/>
                      <w:sz w:val="24"/>
                      <w:szCs w:val="24"/>
                    </w:rPr>
                    <m:t>μ</m:t>
                  </m:r>
                </m:e>
              </m:acc>
              <m:r>
                <w:rPr>
                  <w:rFonts w:ascii="Cambria Math" w:hAnsi="Cambria Math"/>
                  <w:color w:val="000000" w:themeColor="text1"/>
                  <w:sz w:val="24"/>
                  <w:szCs w:val="24"/>
                </w:rPr>
                <m:t>,</m:t>
              </m:r>
              <m:acc>
                <m:accPr>
                  <m:ctrlPr>
                    <w:rPr>
                      <w:rFonts w:ascii="Cambria Math" w:hAnsi="Cambria Math"/>
                      <w:i/>
                      <w:color w:val="000000" w:themeColor="text1"/>
                      <w:sz w:val="24"/>
                      <w:szCs w:val="24"/>
                    </w:rPr>
                  </m:ctrlPr>
                </m:accPr>
                <m:e>
                  <m:r>
                    <w:rPr>
                      <w:rFonts w:ascii="Cambria Math" w:hAnsi="Cambria Math"/>
                      <w:color w:val="000000" w:themeColor="text1"/>
                      <w:sz w:val="24"/>
                      <w:szCs w:val="24"/>
                    </w:rPr>
                    <m:t>σ</m:t>
                  </m:r>
                </m:e>
              </m:acc>
            </m:e>
          </m:d>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σ</m:t>
              </m:r>
              <m:rad>
                <m:radPr>
                  <m:degHide m:val="1"/>
                  <m:ctrlPr>
                    <w:rPr>
                      <w:rFonts w:ascii="Cambria Math" w:hAnsi="Cambria Math"/>
                      <w:i/>
                      <w:color w:val="000000" w:themeColor="text1"/>
                      <w:sz w:val="24"/>
                      <w:szCs w:val="24"/>
                    </w:rPr>
                  </m:ctrlPr>
                </m:radPr>
                <m:deg/>
                <m:e>
                  <m:r>
                    <w:rPr>
                      <w:rFonts w:ascii="Cambria Math" w:hAnsi="Cambria Math"/>
                      <w:color w:val="000000" w:themeColor="text1"/>
                      <w:sz w:val="24"/>
                      <w:szCs w:val="24"/>
                    </w:rPr>
                    <m:t>2π</m:t>
                  </m:r>
                </m:e>
              </m:rad>
            </m:den>
          </m:f>
          <m:nary>
            <m:naryPr>
              <m:limLoc m:val="subSup"/>
              <m:ctrlPr>
                <w:rPr>
                  <w:rFonts w:ascii="Cambria Math" w:hAnsi="Cambria Math"/>
                  <w:i/>
                  <w:color w:val="000000" w:themeColor="text1"/>
                  <w:sz w:val="24"/>
                  <w:szCs w:val="24"/>
                </w:rPr>
              </m:ctrlPr>
            </m:naryPr>
            <m:sub>
              <m:r>
                <w:rPr>
                  <w:rFonts w:ascii="Cambria Math" w:hAnsi="Cambria Math"/>
                  <w:color w:val="000000" w:themeColor="text1"/>
                  <w:sz w:val="24"/>
                  <w:szCs w:val="24"/>
                </w:rPr>
                <m:t>-∞</m:t>
              </m:r>
            </m:sub>
            <m:sup>
              <m:r>
                <w:rPr>
                  <w:rFonts w:ascii="Cambria Math" w:hAnsi="Cambria Math"/>
                  <w:color w:val="000000" w:themeColor="text1"/>
                  <w:sz w:val="24"/>
                  <w:szCs w:val="24"/>
                </w:rPr>
                <m:t>x</m:t>
              </m:r>
            </m:sup>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e</m:t>
                  </m:r>
                </m:e>
                <m:sup>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2</m:t>
                          </m:r>
                        </m:den>
                      </m:f>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r>
                                <w:rPr>
                                  <w:rFonts w:ascii="Cambria Math" w:hAnsi="Cambria Math"/>
                                  <w:color w:val="000000" w:themeColor="text1"/>
                                  <w:sz w:val="24"/>
                                  <w:szCs w:val="24"/>
                                </w:rPr>
                                <m:t>z-</m:t>
                              </m:r>
                              <m:acc>
                                <m:accPr>
                                  <m:ctrlPr>
                                    <w:rPr>
                                      <w:rFonts w:ascii="Cambria Math" w:hAnsi="Cambria Math"/>
                                      <w:i/>
                                      <w:color w:val="000000" w:themeColor="text1"/>
                                      <w:sz w:val="24"/>
                                      <w:szCs w:val="24"/>
                                    </w:rPr>
                                  </m:ctrlPr>
                                </m:accPr>
                                <m:e>
                                  <m:r>
                                    <w:rPr>
                                      <w:rFonts w:ascii="Cambria Math" w:hAnsi="Cambria Math"/>
                                      <w:color w:val="000000" w:themeColor="text1"/>
                                      <w:sz w:val="24"/>
                                      <w:szCs w:val="24"/>
                                    </w:rPr>
                                    <m:t>μ</m:t>
                                  </m:r>
                                </m:e>
                              </m:acc>
                            </m:num>
                            <m:den>
                              <m:r>
                                <w:rPr>
                                  <w:rFonts w:ascii="Cambria Math" w:hAnsi="Cambria Math"/>
                                  <w:color w:val="000000" w:themeColor="text1"/>
                                  <w:sz w:val="24"/>
                                  <w:szCs w:val="24"/>
                                </w:rPr>
                                <m:t>σ</m:t>
                              </m:r>
                            </m:den>
                          </m:f>
                        </m:e>
                      </m:d>
                    </m:e>
                    <m:sup>
                      <m:r>
                        <w:rPr>
                          <w:rFonts w:ascii="Cambria Math" w:hAnsi="Cambria Math"/>
                          <w:color w:val="000000" w:themeColor="text1"/>
                          <w:sz w:val="24"/>
                          <w:szCs w:val="24"/>
                        </w:rPr>
                        <m:t>2</m:t>
                      </m:r>
                    </m:sup>
                  </m:sSup>
                </m:sup>
              </m:sSup>
              <m:r>
                <w:rPr>
                  <w:rFonts w:ascii="Cambria Math" w:hAnsi="Cambria Math"/>
                  <w:color w:val="000000" w:themeColor="text1"/>
                  <w:sz w:val="24"/>
                  <w:szCs w:val="24"/>
                </w:rPr>
                <m:t xml:space="preserve">                                                                                     (13)</m:t>
              </m:r>
            </m:e>
          </m:nary>
        </m:oMath>
      </m:oMathPara>
    </w:p>
    <w:p w:rsidR="002212F9" w:rsidRPr="008F05A1" w:rsidRDefault="002212F9" w:rsidP="002212F9">
      <w:pPr>
        <w:autoSpaceDE w:val="0"/>
        <w:autoSpaceDN w:val="0"/>
        <w:adjustRightInd w:val="0"/>
        <w:spacing w:after="100" w:line="240" w:lineRule="auto"/>
        <w:jc w:val="both"/>
        <w:rPr>
          <w:rFonts w:ascii="Verdana" w:hAnsi="Verdana"/>
          <w:color w:val="000000" w:themeColor="text1"/>
          <w:sz w:val="20"/>
          <w:szCs w:val="20"/>
        </w:rPr>
      </w:pPr>
    </w:p>
    <w:p w:rsidR="002212F9" w:rsidRPr="00D42E02" w:rsidRDefault="002212F9" w:rsidP="002212F9">
      <w:pPr>
        <w:autoSpaceDE w:val="0"/>
        <w:autoSpaceDN w:val="0"/>
        <w:adjustRightInd w:val="0"/>
        <w:spacing w:after="100" w:line="240" w:lineRule="auto"/>
        <w:jc w:val="both"/>
        <w:rPr>
          <w:rFonts w:ascii="Verdana" w:hAnsi="Verdana"/>
          <w:color w:val="000000" w:themeColor="text1"/>
          <w:sz w:val="24"/>
          <w:szCs w:val="24"/>
        </w:rPr>
      </w:pPr>
      <w:r w:rsidRPr="00D42E02">
        <w:rPr>
          <w:rFonts w:ascii="Verdana" w:hAnsi="Verdana"/>
          <w:color w:val="000000" w:themeColor="text1"/>
          <w:sz w:val="24"/>
          <w:szCs w:val="24"/>
        </w:rPr>
        <w:t>Donde</w:t>
      </w:r>
      <w:r w:rsidRPr="00D42E02">
        <w:rPr>
          <w:rFonts w:ascii="Verdana" w:hAnsi="Verdana"/>
          <w:i/>
          <w:color w:val="000000" w:themeColor="text1"/>
          <w:sz w:val="24"/>
          <w:szCs w:val="24"/>
        </w:rPr>
        <w:t xml:space="preserve"> F</w:t>
      </w:r>
      <w:r w:rsidRPr="00D42E02">
        <w:rPr>
          <w:rFonts w:ascii="Verdana" w:hAnsi="Verdana"/>
          <w:i/>
          <w:color w:val="000000" w:themeColor="text1"/>
          <w:sz w:val="24"/>
          <w:szCs w:val="24"/>
          <w:vertAlign w:val="superscript"/>
        </w:rPr>
        <w:t>-1</w:t>
      </w:r>
      <w:r w:rsidRPr="00D42E02">
        <w:rPr>
          <w:rFonts w:ascii="Verdana" w:hAnsi="Verdana"/>
          <w:color w:val="000000" w:themeColor="text1"/>
          <w:sz w:val="24"/>
          <w:szCs w:val="24"/>
        </w:rPr>
        <w:t xml:space="preserve"> es la función de distribución de probabilidad log normal inversa, y </w:t>
      </w:r>
      <w:r w:rsidRPr="00D42E02">
        <w:rPr>
          <w:rFonts w:ascii="Verdana" w:hAnsi="Verdana"/>
          <w:i/>
          <w:color w:val="000000" w:themeColor="text1"/>
          <w:sz w:val="24"/>
          <w:szCs w:val="24"/>
        </w:rPr>
        <w:t>p</w:t>
      </w:r>
      <w:r w:rsidRPr="00D42E02">
        <w:rPr>
          <w:rFonts w:ascii="Verdana" w:hAnsi="Verdana"/>
          <w:color w:val="000000" w:themeColor="text1"/>
          <w:sz w:val="24"/>
          <w:szCs w:val="24"/>
        </w:rPr>
        <w:t xml:space="preserve"> es la probabilidad de no excedencia en función de un periodo de retorno </w:t>
      </w:r>
      <w:r w:rsidRPr="00D42E02">
        <w:rPr>
          <w:rFonts w:ascii="Verdana" w:hAnsi="Verdana"/>
          <w:i/>
          <w:color w:val="000000" w:themeColor="text1"/>
          <w:sz w:val="24"/>
          <w:szCs w:val="24"/>
        </w:rPr>
        <w:t>T</w:t>
      </w:r>
      <w:r w:rsidRPr="00D42E02">
        <w:rPr>
          <w:rFonts w:ascii="Verdana" w:hAnsi="Verdana"/>
          <w:color w:val="000000" w:themeColor="text1"/>
          <w:sz w:val="24"/>
          <w:szCs w:val="24"/>
        </w:rPr>
        <w:t>, p=1-1/T.</w:t>
      </w:r>
    </w:p>
    <w:p w:rsidR="002212F9" w:rsidRDefault="002212F9" w:rsidP="002212F9">
      <w:pPr>
        <w:spacing w:after="100" w:line="240" w:lineRule="auto"/>
        <w:jc w:val="both"/>
        <w:rPr>
          <w:rFonts w:ascii="Verdana" w:hAnsi="Verdana"/>
          <w:color w:val="000000" w:themeColor="text1"/>
          <w:sz w:val="24"/>
          <w:szCs w:val="24"/>
        </w:rPr>
      </w:pPr>
    </w:p>
    <w:p w:rsidR="002212F9" w:rsidRPr="00D42E02" w:rsidRDefault="002212F9" w:rsidP="002212F9">
      <w:pPr>
        <w:spacing w:after="100" w:line="240" w:lineRule="auto"/>
        <w:jc w:val="both"/>
        <w:rPr>
          <w:rFonts w:ascii="Verdana" w:hAnsi="Verdana"/>
          <w:color w:val="000000" w:themeColor="text1"/>
          <w:sz w:val="24"/>
          <w:szCs w:val="24"/>
        </w:rPr>
      </w:pPr>
      <w:r w:rsidRPr="00D42E02">
        <w:rPr>
          <w:rFonts w:ascii="Verdana" w:hAnsi="Verdana"/>
          <w:color w:val="000000" w:themeColor="text1"/>
          <w:sz w:val="24"/>
          <w:szCs w:val="24"/>
        </w:rPr>
        <w:t xml:space="preserve">Los eventos de diseño obtenidos con el modelo convencional son inferiores a los estimados con el modelo no estacionario (Figura 7). La diferencia es mayor en periodos de retorno de 2, 5 y 10 años, en comparación con los periodos de 50 y 100 años. Por ejemplo, los eventos estimados para un periodo de retorno de 10 años fueron de 60.02 y 67.03 mm, para los casos estacionario y no estacionario respectivamente. Con lo anterior, se puede determinar que al no considerar la influencia del PDO en la variabilidad de la lluvia en la estación se tendría una subestimación de los eventos de lluvia máxima, principalmente en los de menor periodo de retorno. </w:t>
      </w:r>
    </w:p>
    <w:p w:rsidR="002212F9" w:rsidRPr="00D42E02" w:rsidRDefault="002212F9" w:rsidP="002212F9">
      <w:pPr>
        <w:spacing w:after="100" w:line="240" w:lineRule="auto"/>
        <w:jc w:val="both"/>
        <w:rPr>
          <w:rFonts w:ascii="Verdana" w:hAnsi="Verdana"/>
          <w:color w:val="000000" w:themeColor="text1"/>
          <w:sz w:val="24"/>
          <w:szCs w:val="24"/>
        </w:rPr>
      </w:pPr>
    </w:p>
    <w:p w:rsidR="002212F9" w:rsidRPr="00D42E02" w:rsidRDefault="002212F9" w:rsidP="002212F9">
      <w:pPr>
        <w:autoSpaceDE w:val="0"/>
        <w:autoSpaceDN w:val="0"/>
        <w:adjustRightInd w:val="0"/>
        <w:spacing w:after="100" w:line="240" w:lineRule="auto"/>
        <w:jc w:val="both"/>
        <w:rPr>
          <w:rFonts w:ascii="Verdana" w:hAnsi="Verdana"/>
          <w:color w:val="000000" w:themeColor="text1"/>
          <w:sz w:val="24"/>
          <w:szCs w:val="24"/>
        </w:rPr>
      </w:pPr>
      <w:r w:rsidRPr="00D42E02">
        <w:rPr>
          <w:rFonts w:ascii="Verdana" w:hAnsi="Verdana"/>
          <w:color w:val="000000" w:themeColor="text1"/>
          <w:sz w:val="24"/>
          <w:szCs w:val="24"/>
        </w:rPr>
        <w:t>Por otro lado, los eventos de la estación “Acámbaro”, se obtuvieron con las ecuaciones (14) y (15). Al considerar una dependencia lineal con respecto al tiempo en el parámetro de ubicación de la función GVE se pudo predecir el incremento de la lluvia máxima de diseño en el futuro. Así, la lluvia máxima de diseño para un periodo de retorno de 10 años será de 73.1 mm en año 2020 y para el año 2050, para el mismo periodo de retorno, se predice una lluvia máxima de 79.6 mm (Figura 8), es decir, la lluvia se incrementará 6.5 unidades en un lapso de 30 años.</w:t>
      </w:r>
    </w:p>
    <w:p w:rsidR="002212F9" w:rsidRPr="008F05A1" w:rsidRDefault="002212F9" w:rsidP="002212F9">
      <w:pPr>
        <w:spacing w:after="100" w:line="240" w:lineRule="auto"/>
        <w:jc w:val="both"/>
        <w:rPr>
          <w:rFonts w:ascii="Verdana" w:hAnsi="Verdana"/>
          <w:color w:val="000000" w:themeColor="text1"/>
          <w:sz w:val="20"/>
          <w:szCs w:val="20"/>
        </w:rPr>
      </w:pPr>
    </w:p>
    <w:p w:rsidR="002212F9" w:rsidRPr="00D42E02" w:rsidRDefault="002212F9" w:rsidP="002212F9">
      <w:pPr>
        <w:spacing w:after="100" w:line="240" w:lineRule="auto"/>
        <w:rPr>
          <w:rFonts w:ascii="Verdana" w:hAnsi="Verdana" w:cs="Arial"/>
          <w:color w:val="000000" w:themeColor="text1"/>
          <w:sz w:val="24"/>
          <w:szCs w:val="24"/>
        </w:rPr>
      </w:pPr>
      <m:oMathPara>
        <m:oMath>
          <m:acc>
            <m:accPr>
              <m:ctrlPr>
                <w:rPr>
                  <w:rFonts w:ascii="Cambria Math" w:hAnsi="Cambria Math" w:cs="Arial"/>
                  <w:i/>
                  <w:color w:val="000000" w:themeColor="text1"/>
                  <w:sz w:val="24"/>
                  <w:szCs w:val="24"/>
                </w:rPr>
              </m:ctrlPr>
            </m:accPr>
            <m:e>
              <m:r>
                <w:rPr>
                  <w:rFonts w:ascii="Cambria Math" w:hAnsi="Cambria Math" w:cs="Arial"/>
                  <w:color w:val="000000" w:themeColor="text1"/>
                  <w:sz w:val="24"/>
                  <w:szCs w:val="24"/>
                </w:rPr>
                <m:t>X</m:t>
              </m:r>
            </m:e>
          </m:acc>
          <m:r>
            <w:rPr>
              <w:rFonts w:ascii="Cambria Math" w:hAnsi="Cambria Math" w:cs="Arial"/>
              <w:color w:val="000000" w:themeColor="text1"/>
              <w:sz w:val="24"/>
              <w:szCs w:val="24"/>
            </w:rPr>
            <m:t>=</m:t>
          </m:r>
          <m:acc>
            <m:accPr>
              <m:ctrlPr>
                <w:rPr>
                  <w:rFonts w:ascii="Cambria Math" w:hAnsi="Cambria Math" w:cs="Arial"/>
                  <w:i/>
                  <w:color w:val="000000" w:themeColor="text1"/>
                  <w:sz w:val="24"/>
                  <w:szCs w:val="24"/>
                </w:rPr>
              </m:ctrlPr>
            </m:accPr>
            <m:e>
              <m:r>
                <w:rPr>
                  <w:rFonts w:ascii="Cambria Math" w:hAnsi="Cambria Math" w:cs="Arial"/>
                  <w:color w:val="000000" w:themeColor="text1"/>
                  <w:sz w:val="24"/>
                  <w:szCs w:val="24"/>
                </w:rPr>
                <m:t>υ</m:t>
              </m:r>
            </m:e>
          </m:acc>
          <m:d>
            <m:dPr>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t</m:t>
              </m:r>
            </m:e>
          </m:d>
          <m:r>
            <w:rPr>
              <w:rFonts w:ascii="Cambria Math" w:hAnsi="Cambria Math" w:cs="Arial"/>
              <w:color w:val="000000" w:themeColor="text1"/>
              <w:sz w:val="24"/>
              <w:szCs w:val="24"/>
            </w:rPr>
            <m:t>-</m:t>
          </m:r>
          <m:f>
            <m:fPr>
              <m:ctrlPr>
                <w:rPr>
                  <w:rFonts w:ascii="Cambria Math" w:hAnsi="Cambria Math" w:cs="Arial"/>
                  <w:i/>
                  <w:color w:val="000000" w:themeColor="text1"/>
                  <w:sz w:val="24"/>
                  <w:szCs w:val="24"/>
                </w:rPr>
              </m:ctrlPr>
            </m:fPr>
            <m:num>
              <m:acc>
                <m:accPr>
                  <m:ctrlPr>
                    <w:rPr>
                      <w:rFonts w:ascii="Cambria Math" w:hAnsi="Cambria Math" w:cs="Arial"/>
                      <w:i/>
                      <w:color w:val="000000" w:themeColor="text1"/>
                      <w:sz w:val="24"/>
                      <w:szCs w:val="24"/>
                    </w:rPr>
                  </m:ctrlPr>
                </m:accPr>
                <m:e>
                  <m:r>
                    <w:rPr>
                      <w:rFonts w:ascii="Cambria Math" w:hAnsi="Cambria Math" w:cs="Arial"/>
                      <w:color w:val="000000" w:themeColor="text1"/>
                      <w:sz w:val="24"/>
                      <w:szCs w:val="24"/>
                    </w:rPr>
                    <m:t>α</m:t>
                  </m:r>
                </m:e>
              </m:acc>
            </m:num>
            <m:den>
              <m:acc>
                <m:accPr>
                  <m:ctrlPr>
                    <w:rPr>
                      <w:rFonts w:ascii="Cambria Math" w:hAnsi="Cambria Math" w:cs="Arial"/>
                      <w:i/>
                      <w:color w:val="000000" w:themeColor="text1"/>
                      <w:sz w:val="24"/>
                      <w:szCs w:val="24"/>
                    </w:rPr>
                  </m:ctrlPr>
                </m:accPr>
                <m:e>
                  <m:r>
                    <w:rPr>
                      <w:rFonts w:ascii="Cambria Math" w:hAnsi="Cambria Math" w:cs="Arial"/>
                      <w:color w:val="000000" w:themeColor="text1"/>
                      <w:sz w:val="24"/>
                      <w:szCs w:val="24"/>
                    </w:rPr>
                    <m:t>β</m:t>
                  </m:r>
                </m:e>
              </m:acc>
            </m:den>
          </m:f>
          <m:d>
            <m:dPr>
              <m:begChr m:val="{"/>
              <m:endChr m:val="}"/>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1-</m:t>
              </m:r>
              <m:sSup>
                <m:sSupPr>
                  <m:ctrlPr>
                    <w:rPr>
                      <w:rFonts w:ascii="Cambria Math" w:hAnsi="Cambria Math" w:cs="Arial"/>
                      <w:i/>
                      <w:color w:val="000000" w:themeColor="text1"/>
                      <w:sz w:val="24"/>
                      <w:szCs w:val="24"/>
                    </w:rPr>
                  </m:ctrlPr>
                </m:sSupPr>
                <m:e>
                  <m:d>
                    <m:dPr>
                      <m:begChr m:val="["/>
                      <m:endChr m:val="]"/>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m:t>
                      </m:r>
                      <m:func>
                        <m:funcPr>
                          <m:ctrlPr>
                            <w:rPr>
                              <w:rFonts w:ascii="Cambria Math" w:hAnsi="Cambria Math" w:cs="Arial"/>
                              <w:color w:val="000000" w:themeColor="text1"/>
                              <w:sz w:val="24"/>
                              <w:szCs w:val="24"/>
                            </w:rPr>
                          </m:ctrlPr>
                        </m:funcPr>
                        <m:fName>
                          <m:r>
                            <m:rPr>
                              <m:sty m:val="p"/>
                            </m:rPr>
                            <w:rPr>
                              <w:rFonts w:ascii="Cambria Math" w:hAnsi="Cambria Math" w:cs="Arial"/>
                              <w:color w:val="000000" w:themeColor="text1"/>
                              <w:sz w:val="24"/>
                              <w:szCs w:val="24"/>
                            </w:rPr>
                            <m:t>ln</m:t>
                          </m:r>
                          <m:ctrlPr>
                            <w:rPr>
                              <w:rFonts w:ascii="Cambria Math" w:hAnsi="Cambria Math" w:cs="Arial"/>
                              <w:i/>
                              <w:color w:val="000000" w:themeColor="text1"/>
                              <w:sz w:val="24"/>
                              <w:szCs w:val="24"/>
                            </w:rPr>
                          </m:ctrlPr>
                        </m:fName>
                        <m:e>
                          <m:d>
                            <m:dPr>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p</m:t>
                              </m:r>
                            </m:e>
                          </m:d>
                        </m:e>
                      </m:func>
                    </m:e>
                  </m:d>
                </m:e>
                <m:sup>
                  <m:r>
                    <w:rPr>
                      <w:rFonts w:ascii="Cambria Math" w:hAnsi="Cambria Math" w:cs="Arial"/>
                      <w:color w:val="000000" w:themeColor="text1"/>
                      <w:sz w:val="24"/>
                      <w:szCs w:val="24"/>
                    </w:rPr>
                    <m:t>-</m:t>
                  </m:r>
                  <m:acc>
                    <m:accPr>
                      <m:ctrlPr>
                        <w:rPr>
                          <w:rFonts w:ascii="Cambria Math" w:hAnsi="Cambria Math" w:cs="Arial"/>
                          <w:i/>
                          <w:color w:val="000000" w:themeColor="text1"/>
                          <w:sz w:val="24"/>
                          <w:szCs w:val="24"/>
                        </w:rPr>
                      </m:ctrlPr>
                    </m:accPr>
                    <m:e>
                      <m:r>
                        <w:rPr>
                          <w:rFonts w:ascii="Cambria Math" w:hAnsi="Cambria Math" w:cs="Arial"/>
                          <w:color w:val="000000" w:themeColor="text1"/>
                          <w:sz w:val="24"/>
                          <w:szCs w:val="24"/>
                        </w:rPr>
                        <m:t>β</m:t>
                      </m:r>
                    </m:e>
                  </m:acc>
                </m:sup>
              </m:sSup>
            </m:e>
          </m:d>
          <m:r>
            <w:rPr>
              <w:rFonts w:ascii="Cambria Math" w:hAnsi="Cambria Math" w:cs="Arial"/>
              <w:color w:val="000000" w:themeColor="text1"/>
              <w:sz w:val="24"/>
              <w:szCs w:val="24"/>
            </w:rPr>
            <m:t>=</m:t>
          </m:r>
          <m:acc>
            <m:accPr>
              <m:ctrlPr>
                <w:rPr>
                  <w:rFonts w:ascii="Cambria Math" w:hAnsi="Cambria Math" w:cs="Arial"/>
                  <w:i/>
                  <w:color w:val="000000" w:themeColor="text1"/>
                  <w:sz w:val="24"/>
                  <w:szCs w:val="24"/>
                </w:rPr>
              </m:ctrlPr>
            </m:accPr>
            <m:e>
              <m:r>
                <w:rPr>
                  <w:rFonts w:ascii="Cambria Math" w:hAnsi="Cambria Math" w:cs="Arial"/>
                  <w:color w:val="000000" w:themeColor="text1"/>
                  <w:sz w:val="24"/>
                  <w:szCs w:val="24"/>
                </w:rPr>
                <m:t>υ</m:t>
              </m:r>
            </m:e>
          </m:acc>
          <m:d>
            <m:dPr>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t</m:t>
              </m:r>
            </m:e>
          </m:d>
          <m:r>
            <w:rPr>
              <w:rFonts w:ascii="Cambria Math" w:hAnsi="Cambria Math" w:cs="Arial"/>
              <w:color w:val="000000" w:themeColor="text1"/>
              <w:sz w:val="24"/>
              <w:szCs w:val="24"/>
            </w:rPr>
            <m:t>-</m:t>
          </m:r>
          <m:f>
            <m:fPr>
              <m:ctrlPr>
                <w:rPr>
                  <w:rFonts w:ascii="Cambria Math" w:hAnsi="Cambria Math" w:cs="Arial"/>
                  <w:i/>
                  <w:color w:val="000000" w:themeColor="text1"/>
                  <w:sz w:val="24"/>
                  <w:szCs w:val="24"/>
                </w:rPr>
              </m:ctrlPr>
            </m:fPr>
            <m:num>
              <m:r>
                <m:rPr>
                  <m:sty m:val="p"/>
                </m:rPr>
                <w:rPr>
                  <w:rFonts w:ascii="Cambria Math" w:hAnsi="Cambria Math" w:cs="Arial"/>
                  <w:color w:val="000000" w:themeColor="text1"/>
                  <w:sz w:val="24"/>
                  <w:szCs w:val="24"/>
                </w:rPr>
                <m:t>8.665</m:t>
              </m:r>
            </m:num>
            <m:den>
              <m:r>
                <m:rPr>
                  <m:sty m:val="p"/>
                </m:rPr>
                <w:rPr>
                  <w:rFonts w:ascii="Cambria Math" w:hAnsi="Cambria Math" w:cs="Arial"/>
                  <w:color w:val="000000" w:themeColor="text1"/>
                  <w:sz w:val="24"/>
                  <w:szCs w:val="24"/>
                </w:rPr>
                <m:t>0.139</m:t>
              </m:r>
            </m:den>
          </m:f>
          <m:d>
            <m:dPr>
              <m:begChr m:val="{"/>
              <m:endChr m:val="}"/>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1-</m:t>
              </m:r>
              <m:sSup>
                <m:sSupPr>
                  <m:ctrlPr>
                    <w:rPr>
                      <w:rFonts w:ascii="Cambria Math" w:hAnsi="Cambria Math" w:cs="Arial"/>
                      <w:i/>
                      <w:color w:val="000000" w:themeColor="text1"/>
                      <w:sz w:val="24"/>
                      <w:szCs w:val="24"/>
                    </w:rPr>
                  </m:ctrlPr>
                </m:sSupPr>
                <m:e>
                  <m:d>
                    <m:dPr>
                      <m:begChr m:val="["/>
                      <m:endChr m:val="]"/>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m:t>
                      </m:r>
                      <m:func>
                        <m:funcPr>
                          <m:ctrlPr>
                            <w:rPr>
                              <w:rFonts w:ascii="Cambria Math" w:hAnsi="Cambria Math" w:cs="Arial"/>
                              <w:color w:val="000000" w:themeColor="text1"/>
                              <w:sz w:val="24"/>
                              <w:szCs w:val="24"/>
                            </w:rPr>
                          </m:ctrlPr>
                        </m:funcPr>
                        <m:fName>
                          <m:r>
                            <m:rPr>
                              <m:sty m:val="p"/>
                            </m:rPr>
                            <w:rPr>
                              <w:rFonts w:ascii="Cambria Math" w:hAnsi="Cambria Math" w:cs="Arial"/>
                              <w:color w:val="000000" w:themeColor="text1"/>
                              <w:sz w:val="24"/>
                              <w:szCs w:val="24"/>
                            </w:rPr>
                            <m:t>ln</m:t>
                          </m:r>
                          <m:ctrlPr>
                            <w:rPr>
                              <w:rFonts w:ascii="Cambria Math" w:hAnsi="Cambria Math" w:cs="Arial"/>
                              <w:i/>
                              <w:color w:val="000000" w:themeColor="text1"/>
                              <w:sz w:val="24"/>
                              <w:szCs w:val="24"/>
                            </w:rPr>
                          </m:ctrlPr>
                        </m:fName>
                        <m:e>
                          <m:d>
                            <m:dPr>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p</m:t>
                              </m:r>
                            </m:e>
                          </m:d>
                        </m:e>
                      </m:func>
                    </m:e>
                  </m:d>
                </m:e>
                <m:sup>
                  <m:r>
                    <m:rPr>
                      <m:sty m:val="p"/>
                    </m:rPr>
                    <w:rPr>
                      <w:rFonts w:ascii="Cambria Math" w:hAnsi="Cambria Math" w:cs="Arial"/>
                      <w:color w:val="000000" w:themeColor="text1"/>
                      <w:sz w:val="24"/>
                      <w:szCs w:val="24"/>
                    </w:rPr>
                    <m:t>-0.139</m:t>
                  </m:r>
                </m:sup>
              </m:sSup>
            </m:e>
          </m:d>
          <m:r>
            <w:rPr>
              <w:rFonts w:ascii="Cambria Math" w:hAnsi="Cambria Math" w:cs="Arial"/>
              <w:color w:val="000000" w:themeColor="text1"/>
              <w:sz w:val="24"/>
              <w:szCs w:val="24"/>
            </w:rPr>
            <m:t xml:space="preserve">                            </m:t>
          </m:r>
          <m:d>
            <m:dPr>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14</m:t>
              </m:r>
            </m:e>
          </m:d>
        </m:oMath>
      </m:oMathPara>
    </w:p>
    <w:p w:rsidR="002212F9" w:rsidRPr="00A72BB1" w:rsidRDefault="002212F9" w:rsidP="002212F9">
      <w:pPr>
        <w:spacing w:after="100" w:line="240" w:lineRule="auto"/>
        <w:jc w:val="center"/>
        <w:rPr>
          <w:rFonts w:ascii="Verdana" w:hAnsi="Verdana" w:cs="Arial"/>
          <w:color w:val="000000" w:themeColor="text1"/>
          <w:sz w:val="24"/>
          <w:szCs w:val="24"/>
        </w:rPr>
      </w:pPr>
      <m:oMath>
        <m:acc>
          <m:accPr>
            <m:ctrlPr>
              <w:rPr>
                <w:rFonts w:ascii="Cambria Math" w:hAnsi="Cambria Math" w:cs="Arial"/>
                <w:i/>
                <w:color w:val="000000" w:themeColor="text1"/>
                <w:sz w:val="24"/>
                <w:szCs w:val="24"/>
              </w:rPr>
            </m:ctrlPr>
          </m:accPr>
          <m:e>
            <m:r>
              <w:rPr>
                <w:rFonts w:ascii="Cambria Math" w:hAnsi="Cambria Math" w:cs="Arial"/>
                <w:color w:val="000000" w:themeColor="text1"/>
                <w:sz w:val="24"/>
                <w:szCs w:val="24"/>
              </w:rPr>
              <m:t>υ</m:t>
            </m:r>
          </m:e>
        </m:acc>
        <m:d>
          <m:dPr>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t</m:t>
            </m:r>
          </m:e>
        </m:d>
        <m:r>
          <w:rPr>
            <w:rFonts w:ascii="Cambria Math" w:hAnsi="Cambria Math" w:cs="Arial"/>
            <w:color w:val="000000" w:themeColor="text1"/>
            <w:sz w:val="24"/>
            <w:szCs w:val="24"/>
          </w:rPr>
          <m:t>=</m:t>
        </m:r>
        <m:sSub>
          <m:sSubPr>
            <m:ctrlPr>
              <w:rPr>
                <w:rFonts w:ascii="Cambria Math" w:hAnsi="Cambria Math" w:cs="Arial"/>
                <w:i/>
                <w:color w:val="000000" w:themeColor="text1"/>
                <w:sz w:val="24"/>
                <w:szCs w:val="24"/>
              </w:rPr>
            </m:ctrlPr>
          </m:sSubPr>
          <m:e>
            <m:acc>
              <m:accPr>
                <m:ctrlPr>
                  <w:rPr>
                    <w:rFonts w:ascii="Cambria Math" w:hAnsi="Cambria Math" w:cs="Arial"/>
                    <w:i/>
                    <w:color w:val="000000" w:themeColor="text1"/>
                    <w:sz w:val="24"/>
                    <w:szCs w:val="24"/>
                  </w:rPr>
                </m:ctrlPr>
              </m:accPr>
              <m:e>
                <m:r>
                  <w:rPr>
                    <w:rFonts w:ascii="Cambria Math" w:hAnsi="Cambria Math" w:cs="Arial"/>
                    <w:color w:val="000000" w:themeColor="text1"/>
                    <w:sz w:val="24"/>
                    <w:szCs w:val="24"/>
                  </w:rPr>
                  <m:t>υ</m:t>
                </m:r>
              </m:e>
            </m:acc>
          </m:e>
          <m:sub>
            <m:r>
              <w:rPr>
                <w:rFonts w:ascii="Cambria Math" w:hAnsi="Cambria Math" w:cs="Arial"/>
                <w:color w:val="000000" w:themeColor="text1"/>
                <w:sz w:val="24"/>
                <w:szCs w:val="24"/>
              </w:rPr>
              <m:t>0</m:t>
            </m:r>
          </m:sub>
        </m:sSub>
        <m:r>
          <w:rPr>
            <w:rFonts w:ascii="Cambria Math" w:hAnsi="Cambria Math" w:cs="Arial"/>
            <w:color w:val="000000" w:themeColor="text1"/>
            <w:sz w:val="24"/>
            <w:szCs w:val="24"/>
          </w:rPr>
          <m:t>+</m:t>
        </m:r>
        <m:sSub>
          <m:sSubPr>
            <m:ctrlPr>
              <w:rPr>
                <w:rFonts w:ascii="Cambria Math" w:hAnsi="Cambria Math" w:cs="Arial"/>
                <w:i/>
                <w:color w:val="000000" w:themeColor="text1"/>
                <w:sz w:val="24"/>
                <w:szCs w:val="24"/>
              </w:rPr>
            </m:ctrlPr>
          </m:sSubPr>
          <m:e>
            <m:acc>
              <m:accPr>
                <m:ctrlPr>
                  <w:rPr>
                    <w:rFonts w:ascii="Cambria Math" w:hAnsi="Cambria Math" w:cs="Arial"/>
                    <w:i/>
                    <w:color w:val="000000" w:themeColor="text1"/>
                    <w:sz w:val="24"/>
                    <w:szCs w:val="24"/>
                  </w:rPr>
                </m:ctrlPr>
              </m:accPr>
              <m:e>
                <m:r>
                  <w:rPr>
                    <w:rFonts w:ascii="Cambria Math" w:hAnsi="Cambria Math" w:cs="Arial"/>
                    <w:color w:val="000000" w:themeColor="text1"/>
                    <w:sz w:val="24"/>
                    <w:szCs w:val="24"/>
                  </w:rPr>
                  <m:t>υ</m:t>
                </m:r>
              </m:e>
            </m:acc>
          </m:e>
          <m:sub>
            <m:r>
              <w:rPr>
                <w:rFonts w:ascii="Cambria Math" w:hAnsi="Cambria Math" w:cs="Arial"/>
                <w:color w:val="000000" w:themeColor="text1"/>
                <w:sz w:val="24"/>
                <w:szCs w:val="24"/>
              </w:rPr>
              <m:t>1</m:t>
            </m:r>
          </m:sub>
        </m:sSub>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t</m:t>
            </m:r>
          </m:e>
          <m:sub>
            <m:r>
              <w:rPr>
                <w:rFonts w:ascii="Cambria Math" w:hAnsi="Cambria Math" w:cs="Arial"/>
                <w:color w:val="000000" w:themeColor="text1"/>
                <w:sz w:val="24"/>
                <w:szCs w:val="24"/>
              </w:rPr>
              <m:t>0</m:t>
            </m:r>
          </m:sub>
        </m:sSub>
        <m:r>
          <w:rPr>
            <w:rFonts w:ascii="Cambria Math" w:hAnsi="Cambria Math" w:cs="Arial"/>
            <w:color w:val="000000" w:themeColor="text1"/>
            <w:sz w:val="24"/>
            <w:szCs w:val="24"/>
          </w:rPr>
          <m:t>=34.722+0.217</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t</m:t>
            </m:r>
          </m:e>
          <m:sub>
            <m:r>
              <w:rPr>
                <w:rFonts w:ascii="Cambria Math" w:hAnsi="Cambria Math" w:cs="Arial"/>
                <w:color w:val="000000" w:themeColor="text1"/>
                <w:sz w:val="24"/>
                <w:szCs w:val="24"/>
              </w:rPr>
              <m:t xml:space="preserve">0                                                                                                                         </m:t>
            </m:r>
          </m:sub>
        </m:sSub>
      </m:oMath>
      <w:r w:rsidRPr="00A72BB1">
        <w:rPr>
          <w:rFonts w:ascii="Verdana" w:hAnsi="Verdana" w:cs="Arial"/>
          <w:color w:val="000000" w:themeColor="text1"/>
          <w:sz w:val="24"/>
          <w:szCs w:val="24"/>
        </w:rPr>
        <w:t>(</w:t>
      </w:r>
      <w:r w:rsidRPr="002D0F8A">
        <w:rPr>
          <w:rFonts w:ascii="Cambria Math" w:hAnsi="Cambria Math" w:cs="Arial"/>
          <w:color w:val="000000" w:themeColor="text1"/>
          <w:sz w:val="24"/>
          <w:szCs w:val="24"/>
        </w:rPr>
        <w:t>15</w:t>
      </w:r>
      <w:r w:rsidRPr="00A72BB1">
        <w:rPr>
          <w:rFonts w:ascii="Verdana" w:hAnsi="Verdana" w:cs="Arial"/>
          <w:color w:val="000000" w:themeColor="text1"/>
          <w:sz w:val="24"/>
          <w:szCs w:val="24"/>
        </w:rPr>
        <w:t>)</w:t>
      </w:r>
    </w:p>
    <w:p w:rsidR="002212F9" w:rsidRPr="00D42E02" w:rsidRDefault="002212F9" w:rsidP="002212F9">
      <w:pPr>
        <w:autoSpaceDE w:val="0"/>
        <w:autoSpaceDN w:val="0"/>
        <w:adjustRightInd w:val="0"/>
        <w:spacing w:after="100" w:line="240" w:lineRule="auto"/>
        <w:rPr>
          <w:rFonts w:ascii="Verdana" w:hAnsi="Verdana"/>
          <w:color w:val="000000" w:themeColor="text1"/>
          <w:sz w:val="24"/>
          <w:szCs w:val="24"/>
        </w:rPr>
      </w:pPr>
    </w:p>
    <w:p w:rsidR="002212F9" w:rsidRDefault="002212F9" w:rsidP="002212F9">
      <w:pPr>
        <w:autoSpaceDE w:val="0"/>
        <w:autoSpaceDN w:val="0"/>
        <w:adjustRightInd w:val="0"/>
        <w:spacing w:after="100" w:line="240" w:lineRule="auto"/>
        <w:rPr>
          <w:rFonts w:ascii="Verdana" w:hAnsi="Verdana"/>
          <w:color w:val="000000" w:themeColor="text1"/>
          <w:sz w:val="24"/>
          <w:szCs w:val="24"/>
        </w:rPr>
      </w:pPr>
      <w:r w:rsidRPr="00D42E02">
        <w:rPr>
          <w:rFonts w:ascii="Verdana" w:hAnsi="Verdana"/>
          <w:color w:val="000000" w:themeColor="text1"/>
          <w:sz w:val="24"/>
          <w:szCs w:val="24"/>
        </w:rPr>
        <w:lastRenderedPageBreak/>
        <w:t xml:space="preserve">Donde </w:t>
      </w:r>
      <w:r w:rsidRPr="00D42E02">
        <w:rPr>
          <w:rFonts w:ascii="Verdana" w:hAnsi="Verdana"/>
          <w:i/>
          <w:color w:val="000000" w:themeColor="text1"/>
          <w:sz w:val="24"/>
          <w:szCs w:val="24"/>
        </w:rPr>
        <w:t>t</w:t>
      </w:r>
      <w:r w:rsidRPr="00D42E02">
        <w:rPr>
          <w:rFonts w:ascii="Verdana" w:hAnsi="Verdana"/>
          <w:i/>
          <w:color w:val="000000" w:themeColor="text1"/>
          <w:sz w:val="24"/>
          <w:szCs w:val="24"/>
          <w:vertAlign w:val="subscript"/>
        </w:rPr>
        <w:t>0</w:t>
      </w:r>
      <w:r w:rsidRPr="00D42E02">
        <w:rPr>
          <w:rFonts w:ascii="Verdana" w:hAnsi="Verdana"/>
          <w:color w:val="000000" w:themeColor="text1"/>
          <w:sz w:val="24"/>
          <w:szCs w:val="24"/>
        </w:rPr>
        <w:t xml:space="preserve"> es el valor del índice del tiempo para un año determinado, </w:t>
      </w:r>
      <w:r w:rsidRPr="00D42E02">
        <w:rPr>
          <w:rFonts w:ascii="Verdana" w:hAnsi="Verdana"/>
          <w:i/>
          <w:color w:val="000000" w:themeColor="text1"/>
          <w:sz w:val="24"/>
          <w:szCs w:val="24"/>
        </w:rPr>
        <w:t>t</w:t>
      </w:r>
      <w:r w:rsidRPr="00D42E02">
        <w:rPr>
          <w:rFonts w:ascii="Verdana" w:hAnsi="Verdana"/>
          <w:i/>
          <w:color w:val="000000" w:themeColor="text1"/>
          <w:sz w:val="24"/>
          <w:szCs w:val="24"/>
          <w:vertAlign w:val="subscript"/>
        </w:rPr>
        <w:t>0</w:t>
      </w:r>
      <w:r w:rsidRPr="00D42E02">
        <w:rPr>
          <w:rFonts w:ascii="Verdana" w:hAnsi="Verdana"/>
          <w:color w:val="000000" w:themeColor="text1"/>
          <w:sz w:val="24"/>
          <w:szCs w:val="24"/>
        </w:rPr>
        <w:t xml:space="preserve"> = 71 para el año 2020 y </w:t>
      </w:r>
      <w:r w:rsidRPr="00D42E02">
        <w:rPr>
          <w:rFonts w:ascii="Verdana" w:hAnsi="Verdana"/>
          <w:i/>
          <w:color w:val="000000" w:themeColor="text1"/>
          <w:sz w:val="24"/>
          <w:szCs w:val="24"/>
        </w:rPr>
        <w:t>t</w:t>
      </w:r>
      <w:r w:rsidRPr="00D42E02">
        <w:rPr>
          <w:rFonts w:ascii="Verdana" w:hAnsi="Verdana"/>
          <w:i/>
          <w:color w:val="000000" w:themeColor="text1"/>
          <w:sz w:val="24"/>
          <w:szCs w:val="24"/>
          <w:vertAlign w:val="subscript"/>
        </w:rPr>
        <w:t>0</w:t>
      </w:r>
      <w:r w:rsidRPr="00D42E02">
        <w:rPr>
          <w:rFonts w:ascii="Verdana" w:hAnsi="Verdana"/>
          <w:color w:val="000000" w:themeColor="text1"/>
          <w:sz w:val="24"/>
          <w:szCs w:val="24"/>
        </w:rPr>
        <w:t xml:space="preserve"> = 101 para el año 2050.</w:t>
      </w:r>
    </w:p>
    <w:p w:rsidR="002212F9" w:rsidRPr="00D42E02" w:rsidRDefault="002212F9" w:rsidP="002212F9">
      <w:pPr>
        <w:autoSpaceDE w:val="0"/>
        <w:autoSpaceDN w:val="0"/>
        <w:adjustRightInd w:val="0"/>
        <w:spacing w:after="100" w:line="240" w:lineRule="auto"/>
        <w:rPr>
          <w:rFonts w:ascii="Verdana" w:hAnsi="Verdana"/>
          <w:color w:val="000000" w:themeColor="text1"/>
          <w:sz w:val="24"/>
          <w:szCs w:val="24"/>
        </w:rPr>
      </w:pPr>
      <w:r w:rsidRPr="00D32DCF">
        <w:rPr>
          <w:noProof/>
        </w:rPr>
        <w:drawing>
          <wp:inline distT="0" distB="0" distL="0" distR="0" wp14:anchorId="285AED1B" wp14:editId="4346F9A1">
            <wp:extent cx="5612130" cy="2718519"/>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2718519"/>
                    </a:xfrm>
                    <a:prstGeom prst="rect">
                      <a:avLst/>
                    </a:prstGeom>
                    <a:noFill/>
                    <a:ln>
                      <a:noFill/>
                    </a:ln>
                  </pic:spPr>
                </pic:pic>
              </a:graphicData>
            </a:graphic>
          </wp:inline>
        </w:drawing>
      </w:r>
    </w:p>
    <w:p w:rsidR="002212F9" w:rsidRDefault="002212F9" w:rsidP="002212F9">
      <w:pPr>
        <w:pStyle w:val="Sinespaciado"/>
        <w:spacing w:after="100"/>
        <w:jc w:val="center"/>
        <w:rPr>
          <w:rFonts w:ascii="Verdana" w:hAnsi="Verdana"/>
          <w:b/>
          <w:color w:val="000000" w:themeColor="text1"/>
          <w:sz w:val="24"/>
          <w:szCs w:val="24"/>
        </w:rPr>
      </w:pPr>
    </w:p>
    <w:p w:rsidR="002212F9" w:rsidRPr="00D42E02" w:rsidRDefault="002212F9" w:rsidP="002212F9">
      <w:pPr>
        <w:pStyle w:val="Sinespaciado"/>
        <w:spacing w:after="100"/>
        <w:jc w:val="center"/>
        <w:rPr>
          <w:rFonts w:ascii="Verdana" w:hAnsi="Verdana"/>
          <w:b/>
          <w:color w:val="000000" w:themeColor="text1"/>
          <w:sz w:val="24"/>
          <w:szCs w:val="24"/>
        </w:rPr>
      </w:pPr>
      <w:r w:rsidRPr="00D42E02">
        <w:rPr>
          <w:rFonts w:ascii="Verdana" w:hAnsi="Verdana"/>
          <w:b/>
          <w:color w:val="000000" w:themeColor="text1"/>
          <w:sz w:val="24"/>
          <w:szCs w:val="24"/>
        </w:rPr>
        <w:t>Figura 7. Eventos de diseño de la lluvia anual en 24 horas de la estación, “San Vicente”, Ensenada, Baja California.</w:t>
      </w:r>
    </w:p>
    <w:p w:rsidR="002212F9" w:rsidRDefault="002212F9" w:rsidP="002212F9">
      <w:pPr>
        <w:autoSpaceDE w:val="0"/>
        <w:autoSpaceDN w:val="0"/>
        <w:adjustRightInd w:val="0"/>
        <w:spacing w:after="100" w:line="240" w:lineRule="auto"/>
        <w:rPr>
          <w:rFonts w:ascii="Verdana" w:eastAsia="Palatino-Roman" w:hAnsi="Verdana"/>
          <w:color w:val="000000" w:themeColor="text1"/>
          <w:sz w:val="24"/>
          <w:szCs w:val="24"/>
        </w:rPr>
      </w:pPr>
    </w:p>
    <w:p w:rsidR="002212F9" w:rsidRPr="00A73438" w:rsidRDefault="002212F9" w:rsidP="002212F9">
      <w:pPr>
        <w:autoSpaceDE w:val="0"/>
        <w:autoSpaceDN w:val="0"/>
        <w:adjustRightInd w:val="0"/>
        <w:spacing w:after="100" w:line="240" w:lineRule="auto"/>
        <w:rPr>
          <w:rFonts w:ascii="Verdana" w:eastAsia="Palatino-Roman" w:hAnsi="Verdana"/>
          <w:color w:val="000000" w:themeColor="text1"/>
          <w:sz w:val="24"/>
          <w:szCs w:val="24"/>
        </w:rPr>
      </w:pPr>
      <w:r w:rsidRPr="00D32DCF">
        <w:rPr>
          <w:rFonts w:eastAsia="Palatino-Roman"/>
          <w:noProof/>
        </w:rPr>
        <w:drawing>
          <wp:inline distT="0" distB="0" distL="0" distR="0" wp14:anchorId="112AF9E7" wp14:editId="38C1C5DF">
            <wp:extent cx="5495925" cy="280543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5925" cy="2805430"/>
                    </a:xfrm>
                    <a:prstGeom prst="rect">
                      <a:avLst/>
                    </a:prstGeom>
                    <a:noFill/>
                    <a:ln>
                      <a:noFill/>
                    </a:ln>
                  </pic:spPr>
                </pic:pic>
              </a:graphicData>
            </a:graphic>
          </wp:inline>
        </w:drawing>
      </w:r>
    </w:p>
    <w:p w:rsidR="002212F9" w:rsidRPr="00D42E02" w:rsidRDefault="002212F9" w:rsidP="002212F9">
      <w:pPr>
        <w:pStyle w:val="Sinespaciado"/>
        <w:spacing w:after="100"/>
        <w:jc w:val="center"/>
        <w:rPr>
          <w:rFonts w:ascii="Verdana" w:hAnsi="Verdana"/>
          <w:b/>
          <w:color w:val="000000" w:themeColor="text1"/>
          <w:sz w:val="24"/>
          <w:szCs w:val="24"/>
        </w:rPr>
      </w:pPr>
      <w:r w:rsidRPr="00D42E02">
        <w:rPr>
          <w:rFonts w:ascii="Verdana" w:hAnsi="Verdana"/>
          <w:b/>
          <w:color w:val="000000" w:themeColor="text1"/>
          <w:sz w:val="24"/>
          <w:szCs w:val="24"/>
        </w:rPr>
        <w:t>Figura 8. Eventos de diseño de la lluvia anual en 24 horas de la estación, “Acámbaro”, Acámbaro, Guanajuato. Las líneas discontinuas corresponden a los eventos de años futuros.</w:t>
      </w:r>
    </w:p>
    <w:p w:rsidR="002212F9" w:rsidRDefault="002212F9" w:rsidP="002212F9">
      <w:pPr>
        <w:pStyle w:val="Sinespaciado"/>
        <w:spacing w:after="100"/>
        <w:rPr>
          <w:rFonts w:ascii="Verdana" w:hAnsi="Verdana"/>
          <w:color w:val="000000" w:themeColor="text1"/>
          <w:sz w:val="20"/>
          <w:szCs w:val="20"/>
        </w:rPr>
      </w:pPr>
    </w:p>
    <w:p w:rsidR="002212F9" w:rsidRDefault="002212F9" w:rsidP="002212F9">
      <w:pPr>
        <w:pStyle w:val="Sinespaciado"/>
        <w:spacing w:after="100"/>
        <w:rPr>
          <w:rFonts w:ascii="Verdana" w:hAnsi="Verdana"/>
          <w:color w:val="000000" w:themeColor="text1"/>
          <w:sz w:val="20"/>
          <w:szCs w:val="20"/>
        </w:rPr>
      </w:pPr>
    </w:p>
    <w:p w:rsidR="002212F9" w:rsidRDefault="002212F9" w:rsidP="002212F9">
      <w:pPr>
        <w:pStyle w:val="Sinespaciado"/>
        <w:spacing w:after="100"/>
        <w:jc w:val="center"/>
        <w:rPr>
          <w:rFonts w:ascii="Verdana" w:hAnsi="Verdana"/>
          <w:b/>
          <w:color w:val="000000" w:themeColor="text1"/>
          <w:sz w:val="24"/>
          <w:szCs w:val="24"/>
        </w:rPr>
      </w:pPr>
      <w:r w:rsidRPr="00D42E02">
        <w:rPr>
          <w:rFonts w:ascii="Verdana" w:hAnsi="Verdana"/>
          <w:b/>
          <w:color w:val="000000" w:themeColor="text1"/>
          <w:sz w:val="24"/>
          <w:szCs w:val="24"/>
        </w:rPr>
        <w:lastRenderedPageBreak/>
        <w:t>Conclusiones</w:t>
      </w:r>
    </w:p>
    <w:p w:rsidR="002212F9" w:rsidRPr="00D42E02" w:rsidRDefault="002212F9" w:rsidP="002212F9">
      <w:pPr>
        <w:pStyle w:val="Sinespaciado"/>
        <w:spacing w:after="100"/>
        <w:jc w:val="center"/>
        <w:rPr>
          <w:rFonts w:ascii="Verdana" w:hAnsi="Verdana"/>
          <w:color w:val="000000" w:themeColor="text1"/>
          <w:sz w:val="24"/>
          <w:szCs w:val="24"/>
        </w:rPr>
      </w:pPr>
    </w:p>
    <w:p w:rsidR="002212F9" w:rsidRPr="00D42E02" w:rsidRDefault="002212F9" w:rsidP="002212F9">
      <w:pPr>
        <w:pStyle w:val="Sinespaciado"/>
        <w:spacing w:after="100"/>
        <w:jc w:val="center"/>
        <w:rPr>
          <w:rFonts w:ascii="Verdana" w:hAnsi="Verdana"/>
          <w:color w:val="000000" w:themeColor="text1"/>
          <w:sz w:val="24"/>
          <w:szCs w:val="24"/>
        </w:rPr>
      </w:pPr>
    </w:p>
    <w:p w:rsidR="002212F9" w:rsidRDefault="002212F9" w:rsidP="002105D0">
      <w:pPr>
        <w:spacing w:after="0" w:line="240" w:lineRule="auto"/>
        <w:jc w:val="both"/>
        <w:rPr>
          <w:rFonts w:ascii="Verdana" w:hAnsi="Verdana"/>
          <w:color w:val="000000" w:themeColor="text1"/>
          <w:sz w:val="24"/>
          <w:szCs w:val="24"/>
        </w:rPr>
      </w:pPr>
      <w:r>
        <w:rPr>
          <w:rFonts w:ascii="Verdana" w:hAnsi="Verdana"/>
          <w:color w:val="000000" w:themeColor="text1"/>
          <w:sz w:val="24"/>
          <w:szCs w:val="24"/>
        </w:rPr>
        <w:t xml:space="preserve">Se encontró evidencia de que 22% de las series de lluvia máxima analizadas, son no estacionarias. </w:t>
      </w:r>
      <w:r w:rsidRPr="00D42E02">
        <w:rPr>
          <w:rFonts w:ascii="Verdana" w:hAnsi="Verdana"/>
          <w:color w:val="000000" w:themeColor="text1"/>
          <w:sz w:val="24"/>
          <w:szCs w:val="24"/>
        </w:rPr>
        <w:t xml:space="preserve">Para </w:t>
      </w:r>
      <w:r>
        <w:rPr>
          <w:rFonts w:ascii="Verdana" w:hAnsi="Verdana"/>
          <w:color w:val="000000" w:themeColor="text1"/>
          <w:sz w:val="24"/>
          <w:szCs w:val="24"/>
        </w:rPr>
        <w:t>83</w:t>
      </w:r>
      <w:r w:rsidRPr="00D42E02">
        <w:rPr>
          <w:rFonts w:ascii="Verdana" w:hAnsi="Verdana"/>
          <w:color w:val="000000" w:themeColor="text1"/>
          <w:sz w:val="24"/>
          <w:szCs w:val="24"/>
        </w:rPr>
        <w:t xml:space="preserve">% de </w:t>
      </w:r>
      <w:r>
        <w:rPr>
          <w:rFonts w:ascii="Verdana" w:hAnsi="Verdana"/>
          <w:color w:val="000000" w:themeColor="text1"/>
          <w:sz w:val="24"/>
          <w:szCs w:val="24"/>
        </w:rPr>
        <w:t xml:space="preserve">estas, </w:t>
      </w:r>
      <w:r w:rsidRPr="00D42E02">
        <w:rPr>
          <w:rFonts w:ascii="Verdana" w:hAnsi="Verdana"/>
          <w:color w:val="000000" w:themeColor="text1"/>
          <w:sz w:val="24"/>
          <w:szCs w:val="24"/>
        </w:rPr>
        <w:t xml:space="preserve">los </w:t>
      </w:r>
      <w:r>
        <w:rPr>
          <w:rFonts w:ascii="Verdana" w:hAnsi="Verdana"/>
          <w:color w:val="000000" w:themeColor="text1"/>
          <w:sz w:val="24"/>
          <w:szCs w:val="24"/>
        </w:rPr>
        <w:t xml:space="preserve">modelos </w:t>
      </w:r>
      <w:r w:rsidRPr="00D42E02">
        <w:rPr>
          <w:rFonts w:ascii="Verdana" w:hAnsi="Verdana"/>
          <w:color w:val="000000" w:themeColor="text1"/>
          <w:sz w:val="24"/>
          <w:szCs w:val="24"/>
        </w:rPr>
        <w:t>no estacionarios seleccionados explican mejor la variabilidad de los datos</w:t>
      </w:r>
      <w:r>
        <w:rPr>
          <w:rFonts w:ascii="Verdana" w:hAnsi="Verdana"/>
          <w:color w:val="000000" w:themeColor="text1"/>
          <w:sz w:val="24"/>
          <w:szCs w:val="24"/>
        </w:rPr>
        <w:t xml:space="preserve">. Con respecto a las series no estacionarias restantes, el Criterio </w:t>
      </w:r>
      <w:r w:rsidRPr="00891BFD">
        <w:rPr>
          <w:rFonts w:ascii="Verdana" w:hAnsi="Verdana"/>
          <w:color w:val="000000" w:themeColor="text1"/>
          <w:sz w:val="24"/>
          <w:szCs w:val="24"/>
          <w:shd w:val="clear" w:color="auto" w:fill="FFFFFF"/>
        </w:rPr>
        <w:t xml:space="preserve">de información de </w:t>
      </w:r>
      <w:proofErr w:type="spellStart"/>
      <w:r w:rsidRPr="00891BFD">
        <w:rPr>
          <w:rFonts w:ascii="Verdana" w:hAnsi="Verdana"/>
          <w:color w:val="000000" w:themeColor="text1"/>
          <w:sz w:val="24"/>
          <w:szCs w:val="24"/>
          <w:shd w:val="clear" w:color="auto" w:fill="FFFFFF"/>
        </w:rPr>
        <w:t>Akaike</w:t>
      </w:r>
      <w:proofErr w:type="spellEnd"/>
      <w:r>
        <w:rPr>
          <w:rFonts w:ascii="Verdana" w:hAnsi="Verdana"/>
          <w:color w:val="000000" w:themeColor="text1"/>
          <w:sz w:val="24"/>
          <w:szCs w:val="24"/>
          <w:shd w:val="clear" w:color="auto" w:fill="FFFFFF"/>
        </w:rPr>
        <w:t xml:space="preserve"> indicó que </w:t>
      </w:r>
      <w:r w:rsidRPr="00290F52">
        <w:rPr>
          <w:rFonts w:ascii="Verdana" w:hAnsi="Verdana"/>
          <w:color w:val="000000" w:themeColor="text1"/>
          <w:sz w:val="24"/>
          <w:szCs w:val="24"/>
        </w:rPr>
        <w:t xml:space="preserve">los modelos no estacionarios fueron mejores, </w:t>
      </w:r>
      <w:r>
        <w:rPr>
          <w:rFonts w:ascii="Verdana" w:hAnsi="Verdana"/>
          <w:color w:val="000000" w:themeColor="text1"/>
          <w:sz w:val="24"/>
          <w:szCs w:val="24"/>
        </w:rPr>
        <w:t xml:space="preserve">sin embargo </w:t>
      </w:r>
      <w:r w:rsidRPr="00290F52">
        <w:rPr>
          <w:rFonts w:ascii="Verdana" w:hAnsi="Verdana"/>
          <w:color w:val="000000" w:themeColor="text1"/>
          <w:sz w:val="24"/>
          <w:szCs w:val="24"/>
        </w:rPr>
        <w:t xml:space="preserve">el estadístico </w:t>
      </w:r>
      <w:r>
        <w:rPr>
          <w:rFonts w:ascii="Verdana" w:hAnsi="Verdana"/>
          <w:color w:val="000000" w:themeColor="text1"/>
          <w:sz w:val="24"/>
          <w:szCs w:val="24"/>
        </w:rPr>
        <w:t>de discordancia</w:t>
      </w:r>
      <w:r w:rsidRPr="00290F52">
        <w:rPr>
          <w:rFonts w:ascii="Verdana" w:hAnsi="Verdana"/>
          <w:color w:val="000000" w:themeColor="text1"/>
          <w:sz w:val="24"/>
          <w:szCs w:val="24"/>
        </w:rPr>
        <w:t xml:space="preserve"> no justificó estadísticamente la utilización de un modelo </w:t>
      </w:r>
      <w:r w:rsidRPr="00C06676">
        <w:rPr>
          <w:rFonts w:ascii="Verdana" w:hAnsi="Verdana"/>
          <w:i/>
          <w:color w:val="000000" w:themeColor="text1"/>
          <w:sz w:val="24"/>
          <w:szCs w:val="24"/>
        </w:rPr>
        <w:t>M</w:t>
      </w:r>
      <w:r w:rsidRPr="00C06676">
        <w:rPr>
          <w:rFonts w:ascii="Verdana" w:hAnsi="Verdana"/>
          <w:i/>
          <w:color w:val="000000" w:themeColor="text1"/>
          <w:sz w:val="24"/>
          <w:szCs w:val="24"/>
          <w:vertAlign w:val="subscript"/>
        </w:rPr>
        <w:t>1</w:t>
      </w:r>
      <w:r w:rsidRPr="00290F52">
        <w:rPr>
          <w:rFonts w:ascii="Verdana" w:hAnsi="Verdana"/>
          <w:color w:val="000000" w:themeColor="text1"/>
          <w:sz w:val="24"/>
          <w:szCs w:val="24"/>
        </w:rPr>
        <w:t xml:space="preserve">, </w:t>
      </w:r>
      <w:r w:rsidRPr="00C06676">
        <w:rPr>
          <w:rFonts w:ascii="Verdana" w:hAnsi="Verdana"/>
          <w:i/>
          <w:color w:val="000000" w:themeColor="text1"/>
          <w:sz w:val="24"/>
          <w:szCs w:val="24"/>
        </w:rPr>
        <w:t>M</w:t>
      </w:r>
      <w:r w:rsidRPr="00C06676">
        <w:rPr>
          <w:rFonts w:ascii="Verdana" w:hAnsi="Verdana"/>
          <w:i/>
          <w:color w:val="000000" w:themeColor="text1"/>
          <w:sz w:val="24"/>
          <w:szCs w:val="24"/>
          <w:vertAlign w:val="subscript"/>
        </w:rPr>
        <w:t>2</w:t>
      </w:r>
      <w:r w:rsidRPr="00290F52">
        <w:rPr>
          <w:rFonts w:ascii="Verdana" w:hAnsi="Verdana"/>
          <w:color w:val="000000" w:themeColor="text1"/>
          <w:sz w:val="24"/>
          <w:szCs w:val="24"/>
        </w:rPr>
        <w:t xml:space="preserve"> o </w:t>
      </w:r>
      <w:r w:rsidRPr="00C06676">
        <w:rPr>
          <w:rFonts w:ascii="Verdana" w:hAnsi="Verdana"/>
          <w:i/>
          <w:color w:val="000000" w:themeColor="text1"/>
          <w:sz w:val="24"/>
          <w:szCs w:val="24"/>
        </w:rPr>
        <w:t>M</w:t>
      </w:r>
      <w:r w:rsidRPr="00C06676">
        <w:rPr>
          <w:rFonts w:ascii="Verdana" w:hAnsi="Verdana"/>
          <w:color w:val="000000" w:themeColor="text1"/>
          <w:sz w:val="24"/>
          <w:szCs w:val="24"/>
          <w:vertAlign w:val="subscript"/>
        </w:rPr>
        <w:t>3</w:t>
      </w:r>
      <w:r w:rsidRPr="00290F52">
        <w:rPr>
          <w:rFonts w:ascii="Verdana" w:hAnsi="Verdana"/>
          <w:color w:val="000000" w:themeColor="text1"/>
          <w:sz w:val="24"/>
          <w:szCs w:val="24"/>
        </w:rPr>
        <w:t xml:space="preserve"> en lugar de un </w:t>
      </w:r>
      <w:r w:rsidRPr="00C06676">
        <w:rPr>
          <w:rFonts w:ascii="Verdana" w:hAnsi="Verdana"/>
          <w:i/>
          <w:color w:val="000000" w:themeColor="text1"/>
          <w:sz w:val="24"/>
          <w:szCs w:val="24"/>
        </w:rPr>
        <w:t>M</w:t>
      </w:r>
      <w:r w:rsidRPr="00C06676">
        <w:rPr>
          <w:rFonts w:ascii="Verdana" w:hAnsi="Verdana"/>
          <w:i/>
          <w:color w:val="000000" w:themeColor="text1"/>
          <w:sz w:val="24"/>
          <w:szCs w:val="24"/>
          <w:vertAlign w:val="subscript"/>
        </w:rPr>
        <w:t>0</w:t>
      </w:r>
      <w:r w:rsidRPr="00290F52">
        <w:rPr>
          <w:rFonts w:ascii="Verdana" w:hAnsi="Verdana"/>
          <w:color w:val="000000" w:themeColor="text1"/>
          <w:sz w:val="24"/>
          <w:szCs w:val="24"/>
        </w:rPr>
        <w:t>.</w:t>
      </w:r>
      <w:r>
        <w:rPr>
          <w:rFonts w:ascii="Verdana" w:hAnsi="Verdana"/>
          <w:color w:val="000000" w:themeColor="text1"/>
          <w:sz w:val="24"/>
          <w:szCs w:val="24"/>
        </w:rPr>
        <w:t xml:space="preserve"> </w:t>
      </w:r>
    </w:p>
    <w:p w:rsidR="002212F9" w:rsidRDefault="002212F9" w:rsidP="002105D0">
      <w:pPr>
        <w:spacing w:after="0" w:line="240" w:lineRule="auto"/>
        <w:jc w:val="both"/>
        <w:rPr>
          <w:rFonts w:ascii="Verdana" w:hAnsi="Verdana"/>
          <w:color w:val="000000" w:themeColor="text1"/>
          <w:sz w:val="24"/>
          <w:szCs w:val="24"/>
        </w:rPr>
      </w:pPr>
    </w:p>
    <w:p w:rsidR="002212F9" w:rsidRDefault="002212F9" w:rsidP="002105D0">
      <w:pPr>
        <w:spacing w:after="0" w:line="240" w:lineRule="auto"/>
        <w:jc w:val="both"/>
        <w:rPr>
          <w:rFonts w:ascii="Verdana" w:hAnsi="Verdana"/>
          <w:color w:val="000000" w:themeColor="text1"/>
          <w:sz w:val="24"/>
          <w:szCs w:val="24"/>
        </w:rPr>
      </w:pPr>
      <w:r>
        <w:rPr>
          <w:rFonts w:ascii="Verdana" w:hAnsi="Verdana"/>
          <w:color w:val="000000" w:themeColor="text1"/>
          <w:sz w:val="24"/>
          <w:szCs w:val="24"/>
        </w:rPr>
        <w:t>L</w:t>
      </w:r>
      <w:r w:rsidRPr="00D42E02">
        <w:rPr>
          <w:rFonts w:ascii="Verdana" w:hAnsi="Verdana"/>
          <w:color w:val="000000" w:themeColor="text1"/>
          <w:sz w:val="24"/>
          <w:szCs w:val="24"/>
        </w:rPr>
        <w:t xml:space="preserve">os modelos que incluyen al </w:t>
      </w:r>
      <w:r w:rsidRPr="00D42E02">
        <w:rPr>
          <w:rFonts w:ascii="Verdana" w:hAnsi="Verdana"/>
          <w:i/>
          <w:color w:val="000000" w:themeColor="text1"/>
          <w:sz w:val="24"/>
          <w:szCs w:val="24"/>
        </w:rPr>
        <w:t>PDO</w:t>
      </w:r>
      <w:r w:rsidRPr="00D42E02">
        <w:rPr>
          <w:rFonts w:ascii="Verdana" w:hAnsi="Verdana"/>
          <w:color w:val="000000" w:themeColor="text1"/>
          <w:sz w:val="24"/>
          <w:szCs w:val="24"/>
        </w:rPr>
        <w:t xml:space="preserve"> como </w:t>
      </w:r>
      <w:proofErr w:type="spellStart"/>
      <w:r w:rsidRPr="00D42E02">
        <w:rPr>
          <w:rFonts w:ascii="Verdana" w:hAnsi="Verdana"/>
          <w:color w:val="000000" w:themeColor="text1"/>
          <w:sz w:val="24"/>
          <w:szCs w:val="24"/>
        </w:rPr>
        <w:t>covariable</w:t>
      </w:r>
      <w:proofErr w:type="spellEnd"/>
      <w:r w:rsidRPr="00D42E02">
        <w:rPr>
          <w:rFonts w:ascii="Verdana" w:hAnsi="Verdana"/>
          <w:color w:val="000000" w:themeColor="text1"/>
          <w:sz w:val="24"/>
          <w:szCs w:val="24"/>
        </w:rPr>
        <w:t xml:space="preserve"> son mejores que los estacionarios para el Noroeste del país.</w:t>
      </w:r>
      <w:r>
        <w:rPr>
          <w:rFonts w:ascii="Verdana" w:hAnsi="Verdana"/>
          <w:color w:val="000000" w:themeColor="text1"/>
          <w:sz w:val="24"/>
          <w:szCs w:val="24"/>
        </w:rPr>
        <w:t xml:space="preserve"> Por otro lado, l</w:t>
      </w:r>
      <w:r w:rsidRPr="00D42E02">
        <w:rPr>
          <w:rFonts w:ascii="Verdana" w:hAnsi="Verdana"/>
          <w:color w:val="000000" w:themeColor="text1"/>
          <w:sz w:val="24"/>
          <w:szCs w:val="24"/>
        </w:rPr>
        <w:t xml:space="preserve">a incorporación del tiempo como un índice en los parámetros de las funciones, genera mejores ajustes </w:t>
      </w:r>
      <w:r>
        <w:rPr>
          <w:rFonts w:ascii="Verdana" w:hAnsi="Verdana"/>
          <w:color w:val="000000" w:themeColor="text1"/>
          <w:sz w:val="24"/>
          <w:szCs w:val="24"/>
        </w:rPr>
        <w:t>en</w:t>
      </w:r>
      <w:r w:rsidRPr="00D42E02">
        <w:rPr>
          <w:rFonts w:ascii="Verdana" w:hAnsi="Verdana"/>
          <w:color w:val="000000" w:themeColor="text1"/>
          <w:sz w:val="24"/>
          <w:szCs w:val="24"/>
        </w:rPr>
        <w:t xml:space="preserve"> las series que presentan puntos de cambio y tendencias; de las cuales en su 89% fueron ascendentes y crecientes, respectivamente. Para estas series</w:t>
      </w:r>
      <w:r w:rsidRPr="002D0F8A">
        <w:rPr>
          <w:rFonts w:ascii="Verdana" w:hAnsi="Verdana"/>
          <w:color w:val="000000" w:themeColor="text1"/>
          <w:sz w:val="24"/>
          <w:szCs w:val="24"/>
        </w:rPr>
        <w:t>,</w:t>
      </w:r>
      <w:r w:rsidRPr="00D42E02">
        <w:rPr>
          <w:rFonts w:ascii="Verdana" w:hAnsi="Verdana"/>
          <w:color w:val="000000" w:themeColor="text1"/>
          <w:sz w:val="24"/>
          <w:szCs w:val="24"/>
        </w:rPr>
        <w:t xml:space="preserve"> los modelos no estacionarios del tipo </w:t>
      </w:r>
      <w:r w:rsidRPr="00D42E02">
        <w:rPr>
          <w:rFonts w:ascii="Verdana" w:hAnsi="Verdana"/>
          <w:i/>
          <w:color w:val="000000" w:themeColor="text1"/>
          <w:sz w:val="24"/>
          <w:szCs w:val="24"/>
        </w:rPr>
        <w:t>M</w:t>
      </w:r>
      <w:r w:rsidRPr="00D42E02">
        <w:rPr>
          <w:rFonts w:ascii="Verdana" w:hAnsi="Verdana"/>
          <w:i/>
          <w:color w:val="000000" w:themeColor="text1"/>
          <w:sz w:val="24"/>
          <w:szCs w:val="24"/>
          <w:vertAlign w:val="subscript"/>
        </w:rPr>
        <w:t>1</w:t>
      </w:r>
      <w:r w:rsidRPr="00D42E02">
        <w:rPr>
          <w:rFonts w:ascii="Verdana" w:hAnsi="Verdana"/>
          <w:color w:val="000000" w:themeColor="text1"/>
          <w:sz w:val="24"/>
          <w:szCs w:val="24"/>
        </w:rPr>
        <w:t xml:space="preserve">, se ajustan mejor a los datos. Para la estación “Acámbaro”, los eventos de diseño asociados a diferentes periodos de retorno indican que con el modelo no estacionario </w:t>
      </w:r>
      <w:r w:rsidRPr="00D42E02">
        <w:rPr>
          <w:rFonts w:ascii="Verdana" w:hAnsi="Verdana"/>
          <w:i/>
          <w:color w:val="000000" w:themeColor="text1"/>
          <w:sz w:val="24"/>
          <w:szCs w:val="24"/>
        </w:rPr>
        <w:t>GVE_M</w:t>
      </w:r>
      <w:r w:rsidRPr="00D42E02">
        <w:rPr>
          <w:rFonts w:ascii="Verdana" w:hAnsi="Verdana"/>
          <w:i/>
          <w:color w:val="000000" w:themeColor="text1"/>
          <w:sz w:val="24"/>
          <w:szCs w:val="24"/>
          <w:vertAlign w:val="subscript"/>
        </w:rPr>
        <w:t>1</w:t>
      </w:r>
      <w:r w:rsidRPr="00D42E02">
        <w:rPr>
          <w:rFonts w:ascii="Verdana" w:hAnsi="Verdana"/>
          <w:color w:val="000000" w:themeColor="text1"/>
          <w:sz w:val="24"/>
          <w:szCs w:val="24"/>
        </w:rPr>
        <w:t xml:space="preserve"> se predice un incremento de los valores de la lluvia máxima en el futuro.</w:t>
      </w:r>
    </w:p>
    <w:p w:rsidR="002212F9" w:rsidRPr="00D42E02" w:rsidRDefault="002212F9" w:rsidP="002105D0">
      <w:pPr>
        <w:spacing w:after="0" w:line="240" w:lineRule="auto"/>
        <w:jc w:val="both"/>
        <w:rPr>
          <w:rFonts w:ascii="Verdana" w:hAnsi="Verdana"/>
          <w:color w:val="000000" w:themeColor="text1"/>
          <w:sz w:val="24"/>
          <w:szCs w:val="24"/>
        </w:rPr>
      </w:pPr>
    </w:p>
    <w:p w:rsidR="002212F9" w:rsidRPr="00D42E02" w:rsidRDefault="002212F9" w:rsidP="002105D0">
      <w:pPr>
        <w:pStyle w:val="Sinespaciado"/>
        <w:rPr>
          <w:rFonts w:ascii="Verdana" w:hAnsi="Verdana"/>
          <w:strike/>
          <w:color w:val="000000" w:themeColor="text1"/>
          <w:sz w:val="24"/>
          <w:szCs w:val="24"/>
        </w:rPr>
      </w:pPr>
      <w:r w:rsidRPr="00D42E02">
        <w:rPr>
          <w:rFonts w:ascii="Verdana" w:hAnsi="Verdana"/>
          <w:color w:val="000000" w:themeColor="text1"/>
          <w:sz w:val="24"/>
          <w:szCs w:val="24"/>
        </w:rPr>
        <w:t>El análisis de las series de las estaciones “San Vicente” y “Acámbaro”, evidenció que bajo el enfoque clásico estacionario se subestima la lluvia de diseño y consecuentemente su utilización en el diseño de alguna obra hidráulica, implicaría mayor riesgo de falla.</w:t>
      </w:r>
    </w:p>
    <w:p w:rsidR="002212F9" w:rsidRDefault="002212F9" w:rsidP="002212F9">
      <w:pPr>
        <w:pStyle w:val="Sinespaciado"/>
        <w:spacing w:after="100"/>
        <w:jc w:val="center"/>
        <w:rPr>
          <w:rFonts w:ascii="Verdana" w:hAnsi="Verdana"/>
          <w:color w:val="000000" w:themeColor="text1"/>
          <w:sz w:val="24"/>
          <w:szCs w:val="24"/>
        </w:rPr>
      </w:pPr>
    </w:p>
    <w:p w:rsidR="002212F9" w:rsidRDefault="002212F9" w:rsidP="002212F9">
      <w:pPr>
        <w:pStyle w:val="Sinespaciado"/>
        <w:spacing w:after="100"/>
        <w:jc w:val="center"/>
        <w:rPr>
          <w:rFonts w:ascii="Verdana" w:hAnsi="Verdana"/>
          <w:color w:val="000000" w:themeColor="text1"/>
          <w:sz w:val="24"/>
          <w:szCs w:val="24"/>
        </w:rPr>
      </w:pPr>
    </w:p>
    <w:p w:rsidR="002212F9" w:rsidRPr="00A72BB1" w:rsidRDefault="002212F9" w:rsidP="002212F9">
      <w:pPr>
        <w:pStyle w:val="Sinespaciado"/>
        <w:spacing w:after="100"/>
        <w:jc w:val="center"/>
        <w:rPr>
          <w:rFonts w:ascii="Verdana" w:hAnsi="Verdana"/>
          <w:b/>
          <w:color w:val="000000" w:themeColor="text1"/>
          <w:sz w:val="24"/>
          <w:szCs w:val="24"/>
          <w:lang w:val="en-US"/>
        </w:rPr>
      </w:pPr>
      <w:bookmarkStart w:id="5" w:name="_GoBack"/>
      <w:bookmarkEnd w:id="5"/>
      <w:proofErr w:type="spellStart"/>
      <w:r w:rsidRPr="00A72BB1">
        <w:rPr>
          <w:rFonts w:ascii="Verdana" w:hAnsi="Verdana"/>
          <w:b/>
          <w:color w:val="000000" w:themeColor="text1"/>
          <w:sz w:val="24"/>
          <w:szCs w:val="24"/>
          <w:lang w:val="en-US"/>
        </w:rPr>
        <w:t>Referencias</w:t>
      </w:r>
      <w:proofErr w:type="spellEnd"/>
    </w:p>
    <w:p w:rsidR="002212F9" w:rsidRPr="00A72BB1" w:rsidRDefault="002212F9" w:rsidP="002212F9">
      <w:pPr>
        <w:pStyle w:val="Sinespaciado"/>
        <w:spacing w:after="100"/>
        <w:ind w:left="284"/>
        <w:rPr>
          <w:rFonts w:ascii="Verdana" w:hAnsi="Verdana"/>
          <w:color w:val="000000" w:themeColor="text1"/>
          <w:sz w:val="24"/>
          <w:szCs w:val="24"/>
          <w:lang w:val="en-US"/>
        </w:rPr>
      </w:pPr>
    </w:p>
    <w:p w:rsidR="002212F9" w:rsidRPr="00A72BB1" w:rsidRDefault="002212F9" w:rsidP="002212F9">
      <w:pPr>
        <w:pStyle w:val="Sinespaciado"/>
        <w:spacing w:after="100"/>
        <w:ind w:left="284"/>
        <w:rPr>
          <w:rFonts w:ascii="Verdana" w:hAnsi="Verdana"/>
          <w:color w:val="000000" w:themeColor="text1"/>
          <w:sz w:val="24"/>
          <w:szCs w:val="24"/>
          <w:lang w:val="en-US"/>
        </w:rPr>
      </w:pPr>
    </w:p>
    <w:p w:rsidR="002212F9" w:rsidRPr="00D42E02" w:rsidRDefault="002212F9" w:rsidP="00BD5D00">
      <w:pPr>
        <w:pStyle w:val="Sinespaciado"/>
        <w:spacing w:after="100"/>
        <w:rPr>
          <w:rFonts w:ascii="Verdana" w:hAnsi="Verdana"/>
          <w:color w:val="000000" w:themeColor="text1"/>
          <w:sz w:val="24"/>
          <w:szCs w:val="24"/>
          <w:lang w:val="en-US"/>
        </w:rPr>
      </w:pPr>
      <w:proofErr w:type="spellStart"/>
      <w:r w:rsidRPr="00D42E02">
        <w:rPr>
          <w:rFonts w:ascii="Verdana" w:hAnsi="Verdana"/>
          <w:color w:val="000000" w:themeColor="text1"/>
          <w:sz w:val="24"/>
          <w:szCs w:val="24"/>
          <w:lang w:val="en-US"/>
        </w:rPr>
        <w:t>Akaike</w:t>
      </w:r>
      <w:proofErr w:type="spellEnd"/>
      <w:r w:rsidRPr="00D42E02">
        <w:rPr>
          <w:rFonts w:ascii="Verdana" w:hAnsi="Verdana"/>
          <w:color w:val="000000" w:themeColor="text1"/>
          <w:sz w:val="24"/>
          <w:szCs w:val="24"/>
          <w:lang w:val="en-US"/>
        </w:rPr>
        <w:t xml:space="preserve">, H. (1974). A new look at statistical-model identification. </w:t>
      </w:r>
      <w:r w:rsidRPr="00D42E02">
        <w:rPr>
          <w:rFonts w:ascii="Verdana" w:hAnsi="Verdana"/>
          <w:i/>
          <w:color w:val="000000" w:themeColor="text1"/>
          <w:sz w:val="24"/>
          <w:szCs w:val="24"/>
          <w:lang w:val="en-US"/>
        </w:rPr>
        <w:t>Automatic Control, IEEE Transactions on</w:t>
      </w:r>
      <w:r w:rsidRPr="00D42E02">
        <w:rPr>
          <w:rFonts w:ascii="Verdana" w:hAnsi="Verdana"/>
          <w:color w:val="000000" w:themeColor="text1"/>
          <w:sz w:val="24"/>
          <w:szCs w:val="24"/>
          <w:lang w:val="en-US"/>
        </w:rPr>
        <w:t>, 19(6), 716-723.</w:t>
      </w:r>
    </w:p>
    <w:p w:rsidR="002212F9" w:rsidRPr="00A72BB1" w:rsidRDefault="002212F9" w:rsidP="00BD5D00">
      <w:pPr>
        <w:pStyle w:val="Sinespaciado"/>
        <w:spacing w:after="100"/>
        <w:rPr>
          <w:rFonts w:ascii="Verdana" w:hAnsi="Verdana"/>
          <w:color w:val="000000" w:themeColor="text1"/>
          <w:sz w:val="24"/>
          <w:szCs w:val="24"/>
          <w:shd w:val="clear" w:color="auto" w:fill="FFFFFF"/>
          <w:lang w:val="en-US"/>
        </w:rPr>
      </w:pPr>
      <w:r w:rsidRPr="008104E0">
        <w:rPr>
          <w:rFonts w:ascii="Verdana" w:hAnsi="Verdana"/>
          <w:color w:val="000000" w:themeColor="text1"/>
          <w:sz w:val="24"/>
          <w:szCs w:val="24"/>
          <w:shd w:val="clear" w:color="auto" w:fill="FFFFFF"/>
          <w:lang w:val="en-US"/>
        </w:rPr>
        <w:t>Alvarez</w:t>
      </w:r>
      <w:r w:rsidRPr="008104E0">
        <w:rPr>
          <w:rFonts w:ascii="Cambria Math" w:hAnsi="Cambria Math" w:cs="Cambria Math"/>
          <w:color w:val="000000" w:themeColor="text1"/>
          <w:sz w:val="24"/>
          <w:szCs w:val="24"/>
          <w:shd w:val="clear" w:color="auto" w:fill="FFFFFF"/>
          <w:lang w:val="en-US"/>
        </w:rPr>
        <w:t>‐</w:t>
      </w:r>
      <w:proofErr w:type="spellStart"/>
      <w:r w:rsidRPr="008104E0">
        <w:rPr>
          <w:rFonts w:ascii="Verdana" w:hAnsi="Verdana"/>
          <w:color w:val="000000" w:themeColor="text1"/>
          <w:sz w:val="24"/>
          <w:szCs w:val="24"/>
          <w:shd w:val="clear" w:color="auto" w:fill="FFFFFF"/>
          <w:lang w:val="en-US"/>
        </w:rPr>
        <w:t>Olguin</w:t>
      </w:r>
      <w:proofErr w:type="spellEnd"/>
      <w:r w:rsidRPr="008104E0">
        <w:rPr>
          <w:rFonts w:ascii="Verdana" w:hAnsi="Verdana"/>
          <w:color w:val="000000" w:themeColor="text1"/>
          <w:sz w:val="24"/>
          <w:szCs w:val="24"/>
          <w:shd w:val="clear" w:color="auto" w:fill="FFFFFF"/>
          <w:lang w:val="en-US"/>
        </w:rPr>
        <w:t xml:space="preserve">, G., </w:t>
      </w:r>
      <w:r>
        <w:rPr>
          <w:rFonts w:ascii="Verdana" w:hAnsi="Verdana"/>
          <w:color w:val="000000" w:themeColor="text1"/>
          <w:sz w:val="24"/>
          <w:szCs w:val="24"/>
          <w:shd w:val="clear" w:color="auto" w:fill="FFFFFF"/>
          <w:lang w:val="en-US"/>
        </w:rPr>
        <w:t>y</w:t>
      </w:r>
      <w:r w:rsidRPr="008104E0">
        <w:rPr>
          <w:rFonts w:ascii="Verdana" w:hAnsi="Verdana"/>
          <w:color w:val="000000" w:themeColor="text1"/>
          <w:sz w:val="24"/>
          <w:szCs w:val="24"/>
          <w:shd w:val="clear" w:color="auto" w:fill="FFFFFF"/>
          <w:lang w:val="en-US"/>
        </w:rPr>
        <w:t xml:space="preserve"> Escalante</w:t>
      </w:r>
      <w:r w:rsidRPr="008104E0">
        <w:rPr>
          <w:rFonts w:ascii="Cambria Math" w:hAnsi="Cambria Math" w:cs="Cambria Math"/>
          <w:color w:val="000000" w:themeColor="text1"/>
          <w:sz w:val="24"/>
          <w:szCs w:val="24"/>
          <w:shd w:val="clear" w:color="auto" w:fill="FFFFFF"/>
          <w:lang w:val="en-US"/>
        </w:rPr>
        <w:t>‐</w:t>
      </w:r>
      <w:r w:rsidRPr="008104E0">
        <w:rPr>
          <w:rFonts w:ascii="Verdana" w:hAnsi="Verdana"/>
          <w:color w:val="000000" w:themeColor="text1"/>
          <w:sz w:val="24"/>
          <w:szCs w:val="24"/>
          <w:shd w:val="clear" w:color="auto" w:fill="FFFFFF"/>
          <w:lang w:val="en-US"/>
        </w:rPr>
        <w:t xml:space="preserve">Sandoval, C. (2017). </w:t>
      </w:r>
      <w:proofErr w:type="gramStart"/>
      <w:r w:rsidRPr="00D42E02">
        <w:rPr>
          <w:rFonts w:ascii="Verdana" w:hAnsi="Verdana"/>
          <w:color w:val="000000" w:themeColor="text1"/>
          <w:sz w:val="24"/>
          <w:szCs w:val="24"/>
          <w:shd w:val="clear" w:color="auto" w:fill="FFFFFF"/>
          <w:lang w:val="en-US"/>
        </w:rPr>
        <w:t>Modes of variability of annual and seasonal rainfall in Mexico.</w:t>
      </w:r>
      <w:proofErr w:type="gramEnd"/>
      <w:r w:rsidRPr="00D42E02">
        <w:rPr>
          <w:rFonts w:ascii="Verdana" w:hAnsi="Verdana"/>
          <w:color w:val="000000" w:themeColor="text1"/>
          <w:sz w:val="24"/>
          <w:szCs w:val="24"/>
          <w:shd w:val="clear" w:color="auto" w:fill="FFFFFF"/>
          <w:lang w:val="en-US"/>
        </w:rPr>
        <w:t xml:space="preserve"> </w:t>
      </w:r>
      <w:r w:rsidRPr="00A72BB1">
        <w:rPr>
          <w:rFonts w:ascii="Verdana" w:hAnsi="Verdana"/>
          <w:i/>
          <w:iCs/>
          <w:color w:val="000000" w:themeColor="text1"/>
          <w:sz w:val="24"/>
          <w:szCs w:val="24"/>
          <w:shd w:val="clear" w:color="auto" w:fill="FFFFFF"/>
          <w:lang w:val="en-US"/>
        </w:rPr>
        <w:t>JAWRA Journal of the American Water Resources Association</w:t>
      </w:r>
      <w:r w:rsidRPr="00A72BB1">
        <w:rPr>
          <w:rFonts w:ascii="Verdana" w:hAnsi="Verdana"/>
          <w:color w:val="000000" w:themeColor="text1"/>
          <w:sz w:val="24"/>
          <w:szCs w:val="24"/>
          <w:shd w:val="clear" w:color="auto" w:fill="FFFFFF"/>
          <w:lang w:val="en-US"/>
        </w:rPr>
        <w:t xml:space="preserve">, </w:t>
      </w:r>
      <w:r w:rsidRPr="00A72BB1">
        <w:rPr>
          <w:rFonts w:ascii="Verdana" w:hAnsi="Verdana"/>
          <w:i/>
          <w:iCs/>
          <w:color w:val="000000" w:themeColor="text1"/>
          <w:sz w:val="24"/>
          <w:szCs w:val="24"/>
          <w:shd w:val="clear" w:color="auto" w:fill="FFFFFF"/>
          <w:lang w:val="en-US"/>
        </w:rPr>
        <w:t>53</w:t>
      </w:r>
      <w:r w:rsidRPr="00A72BB1">
        <w:rPr>
          <w:rFonts w:ascii="Verdana" w:hAnsi="Verdana"/>
          <w:color w:val="000000" w:themeColor="text1"/>
          <w:sz w:val="24"/>
          <w:szCs w:val="24"/>
          <w:shd w:val="clear" w:color="auto" w:fill="FFFFFF"/>
          <w:lang w:val="en-US"/>
        </w:rPr>
        <w:t>(1), 144-157.</w:t>
      </w:r>
    </w:p>
    <w:p w:rsidR="002212F9" w:rsidRPr="00D42E02" w:rsidRDefault="002212F9" w:rsidP="00BD5D00">
      <w:pPr>
        <w:pStyle w:val="Sinespaciado"/>
        <w:spacing w:after="100"/>
        <w:rPr>
          <w:rFonts w:ascii="Verdana" w:hAnsi="Verdana"/>
          <w:color w:val="000000" w:themeColor="text1"/>
          <w:sz w:val="24"/>
          <w:szCs w:val="24"/>
          <w:shd w:val="clear" w:color="auto" w:fill="FFFFFF"/>
        </w:rPr>
      </w:pPr>
      <w:proofErr w:type="spellStart"/>
      <w:proofErr w:type="gramStart"/>
      <w:r w:rsidRPr="00A72BB1">
        <w:rPr>
          <w:rFonts w:ascii="Verdana" w:hAnsi="Verdana"/>
          <w:color w:val="000000" w:themeColor="text1"/>
          <w:sz w:val="24"/>
          <w:szCs w:val="24"/>
          <w:shd w:val="clear" w:color="auto" w:fill="FFFFFF"/>
          <w:lang w:val="en-US"/>
        </w:rPr>
        <w:t>Álvarez-Olguín</w:t>
      </w:r>
      <w:proofErr w:type="spellEnd"/>
      <w:r w:rsidRPr="00A72BB1">
        <w:rPr>
          <w:rFonts w:ascii="Verdana" w:hAnsi="Verdana"/>
          <w:color w:val="000000" w:themeColor="text1"/>
          <w:sz w:val="24"/>
          <w:szCs w:val="24"/>
          <w:shd w:val="clear" w:color="auto" w:fill="FFFFFF"/>
          <w:lang w:val="en-US"/>
        </w:rPr>
        <w:t xml:space="preserve">, G., </w:t>
      </w:r>
      <w:r>
        <w:rPr>
          <w:rFonts w:ascii="Verdana" w:hAnsi="Verdana"/>
          <w:color w:val="000000" w:themeColor="text1"/>
          <w:sz w:val="24"/>
          <w:szCs w:val="24"/>
          <w:shd w:val="clear" w:color="auto" w:fill="FFFFFF"/>
          <w:lang w:val="en-US"/>
        </w:rPr>
        <w:t>y</w:t>
      </w:r>
      <w:r w:rsidRPr="00A72BB1">
        <w:rPr>
          <w:rFonts w:ascii="Verdana" w:hAnsi="Verdana"/>
          <w:color w:val="000000" w:themeColor="text1"/>
          <w:sz w:val="24"/>
          <w:szCs w:val="24"/>
          <w:shd w:val="clear" w:color="auto" w:fill="FFFFFF"/>
          <w:lang w:val="en-US"/>
        </w:rPr>
        <w:t xml:space="preserve"> Escalante-Sandoval, C. A. (2016).</w:t>
      </w:r>
      <w:proofErr w:type="gramEnd"/>
      <w:r w:rsidRPr="00A72BB1">
        <w:rPr>
          <w:rFonts w:ascii="Verdana" w:hAnsi="Verdana"/>
          <w:color w:val="000000" w:themeColor="text1"/>
          <w:sz w:val="24"/>
          <w:szCs w:val="24"/>
          <w:shd w:val="clear" w:color="auto" w:fill="FFFFFF"/>
          <w:lang w:val="en-US"/>
        </w:rPr>
        <w:t xml:space="preserve"> </w:t>
      </w:r>
      <w:r w:rsidRPr="00D42E02">
        <w:rPr>
          <w:rFonts w:ascii="Verdana" w:hAnsi="Verdana"/>
          <w:color w:val="000000" w:themeColor="text1"/>
          <w:sz w:val="24"/>
          <w:szCs w:val="24"/>
          <w:shd w:val="clear" w:color="auto" w:fill="FFFFFF"/>
        </w:rPr>
        <w:t>Análisis de frecuencias no estacionario de series de lluvia anual</w:t>
      </w:r>
      <w:r>
        <w:rPr>
          <w:rFonts w:ascii="Verdana" w:hAnsi="Verdana"/>
          <w:color w:val="000000" w:themeColor="text1"/>
          <w:sz w:val="24"/>
          <w:szCs w:val="24"/>
          <w:shd w:val="clear" w:color="auto" w:fill="FFFFFF"/>
        </w:rPr>
        <w:t xml:space="preserve">. </w:t>
      </w:r>
      <w:r w:rsidRPr="00D42E02">
        <w:rPr>
          <w:rFonts w:ascii="Verdana" w:hAnsi="Verdana"/>
          <w:i/>
          <w:iCs/>
          <w:color w:val="000000" w:themeColor="text1"/>
          <w:sz w:val="24"/>
          <w:szCs w:val="24"/>
          <w:shd w:val="clear" w:color="auto" w:fill="FFFFFF"/>
        </w:rPr>
        <w:t>Tecnología y ciencias del agua</w:t>
      </w:r>
      <w:r w:rsidRPr="00D42E02">
        <w:rPr>
          <w:rFonts w:ascii="Verdana" w:hAnsi="Verdana"/>
          <w:color w:val="000000" w:themeColor="text1"/>
          <w:sz w:val="24"/>
          <w:szCs w:val="24"/>
          <w:shd w:val="clear" w:color="auto" w:fill="FFFFFF"/>
        </w:rPr>
        <w:t xml:space="preserve">, </w:t>
      </w:r>
      <w:r w:rsidRPr="00D42E02">
        <w:rPr>
          <w:rFonts w:ascii="Verdana" w:hAnsi="Verdana"/>
          <w:i/>
          <w:iCs/>
          <w:color w:val="000000" w:themeColor="text1"/>
          <w:sz w:val="24"/>
          <w:szCs w:val="24"/>
          <w:shd w:val="clear" w:color="auto" w:fill="FFFFFF"/>
        </w:rPr>
        <w:t>7</w:t>
      </w:r>
      <w:r w:rsidRPr="00D42E02">
        <w:rPr>
          <w:rFonts w:ascii="Verdana" w:hAnsi="Verdana"/>
          <w:color w:val="000000" w:themeColor="text1"/>
          <w:sz w:val="24"/>
          <w:szCs w:val="24"/>
          <w:shd w:val="clear" w:color="auto" w:fill="FFFFFF"/>
        </w:rPr>
        <w:t>(1), 71-88.</w:t>
      </w:r>
    </w:p>
    <w:p w:rsidR="002212F9" w:rsidRPr="00D42E02" w:rsidRDefault="002212F9" w:rsidP="00BD5D00">
      <w:pPr>
        <w:spacing w:after="100" w:line="240" w:lineRule="auto"/>
        <w:jc w:val="both"/>
        <w:rPr>
          <w:rFonts w:ascii="Verdana" w:hAnsi="Verdana"/>
          <w:color w:val="000000" w:themeColor="text1"/>
          <w:sz w:val="24"/>
          <w:szCs w:val="24"/>
        </w:rPr>
      </w:pPr>
      <w:proofErr w:type="spellStart"/>
      <w:r w:rsidRPr="00D42E02">
        <w:rPr>
          <w:rFonts w:ascii="Verdana" w:hAnsi="Verdana"/>
          <w:color w:val="000000" w:themeColor="text1"/>
          <w:sz w:val="24"/>
          <w:szCs w:val="24"/>
        </w:rPr>
        <w:lastRenderedPageBreak/>
        <w:t>Buuren</w:t>
      </w:r>
      <w:proofErr w:type="spellEnd"/>
      <w:r w:rsidRPr="00D42E02">
        <w:rPr>
          <w:rFonts w:ascii="Verdana" w:hAnsi="Verdana"/>
          <w:color w:val="000000" w:themeColor="text1"/>
          <w:sz w:val="24"/>
          <w:szCs w:val="24"/>
        </w:rPr>
        <w:t xml:space="preserve">, S. V., y </w:t>
      </w:r>
      <w:proofErr w:type="spellStart"/>
      <w:r w:rsidRPr="00D42E02">
        <w:rPr>
          <w:rFonts w:ascii="Verdana" w:hAnsi="Verdana"/>
          <w:color w:val="000000" w:themeColor="text1"/>
          <w:sz w:val="24"/>
          <w:szCs w:val="24"/>
        </w:rPr>
        <w:t>Fredriks</w:t>
      </w:r>
      <w:proofErr w:type="spellEnd"/>
      <w:r w:rsidRPr="00D42E02">
        <w:rPr>
          <w:rFonts w:ascii="Verdana" w:hAnsi="Verdana"/>
          <w:color w:val="000000" w:themeColor="text1"/>
          <w:sz w:val="24"/>
          <w:szCs w:val="24"/>
        </w:rPr>
        <w:t xml:space="preserve">, M. (2001). </w:t>
      </w:r>
      <w:r w:rsidRPr="00D42E02">
        <w:rPr>
          <w:rFonts w:ascii="Verdana" w:hAnsi="Verdana"/>
          <w:color w:val="000000" w:themeColor="text1"/>
          <w:sz w:val="24"/>
          <w:szCs w:val="24"/>
          <w:lang w:val="en-US"/>
        </w:rPr>
        <w:t xml:space="preserve">Worm plot: a simple diagnostic device for </w:t>
      </w:r>
      <w:proofErr w:type="spellStart"/>
      <w:r w:rsidRPr="00D42E02">
        <w:rPr>
          <w:rFonts w:ascii="Verdana" w:hAnsi="Verdana"/>
          <w:color w:val="000000" w:themeColor="text1"/>
          <w:sz w:val="24"/>
          <w:szCs w:val="24"/>
          <w:lang w:val="en-US"/>
        </w:rPr>
        <w:t>modelling</w:t>
      </w:r>
      <w:proofErr w:type="spellEnd"/>
      <w:r w:rsidRPr="00D42E02">
        <w:rPr>
          <w:rFonts w:ascii="Verdana" w:hAnsi="Verdana"/>
          <w:color w:val="000000" w:themeColor="text1"/>
          <w:sz w:val="24"/>
          <w:szCs w:val="24"/>
          <w:lang w:val="en-US"/>
        </w:rPr>
        <w:t xml:space="preserve"> growth reference curves. </w:t>
      </w:r>
      <w:proofErr w:type="spellStart"/>
      <w:r w:rsidRPr="00D42E02">
        <w:rPr>
          <w:rFonts w:ascii="Verdana" w:hAnsi="Verdana"/>
          <w:i/>
          <w:color w:val="000000" w:themeColor="text1"/>
          <w:sz w:val="24"/>
          <w:szCs w:val="24"/>
        </w:rPr>
        <w:t>Statistics</w:t>
      </w:r>
      <w:proofErr w:type="spellEnd"/>
      <w:r w:rsidRPr="00D42E02">
        <w:rPr>
          <w:rFonts w:ascii="Verdana" w:hAnsi="Verdana"/>
          <w:i/>
          <w:color w:val="000000" w:themeColor="text1"/>
          <w:sz w:val="24"/>
          <w:szCs w:val="24"/>
        </w:rPr>
        <w:t xml:space="preserve"> in medicine</w:t>
      </w:r>
      <w:r w:rsidRPr="00D42E02">
        <w:rPr>
          <w:rFonts w:ascii="Verdana" w:hAnsi="Verdana"/>
          <w:color w:val="000000" w:themeColor="text1"/>
          <w:sz w:val="24"/>
          <w:szCs w:val="24"/>
        </w:rPr>
        <w:t>, 20(8), 1259-1277.</w:t>
      </w:r>
    </w:p>
    <w:p w:rsidR="002212F9" w:rsidRPr="00D42E02" w:rsidRDefault="002212F9" w:rsidP="00BD5D00">
      <w:pPr>
        <w:pStyle w:val="Sinespaciado"/>
        <w:spacing w:after="100"/>
        <w:rPr>
          <w:rFonts w:ascii="Verdana" w:hAnsi="Verdana"/>
          <w:color w:val="000000" w:themeColor="text1"/>
          <w:sz w:val="24"/>
          <w:szCs w:val="24"/>
          <w:shd w:val="clear" w:color="auto" w:fill="FFFFFF"/>
        </w:rPr>
      </w:pPr>
      <w:r w:rsidRPr="00D42E02">
        <w:rPr>
          <w:rFonts w:ascii="Verdana" w:hAnsi="Verdana"/>
          <w:color w:val="000000" w:themeColor="text1"/>
          <w:sz w:val="24"/>
          <w:szCs w:val="24"/>
          <w:shd w:val="clear" w:color="auto" w:fill="FFFFFF"/>
        </w:rPr>
        <w:t xml:space="preserve">Campos-Aranda, D. F. (2016). Modelo probabilístico simple para análisis de frecuencias en registros hidrológicos extremos con tendencia. </w:t>
      </w:r>
      <w:r w:rsidRPr="00D42E02">
        <w:rPr>
          <w:rFonts w:ascii="Verdana" w:hAnsi="Verdana"/>
          <w:i/>
          <w:iCs/>
          <w:color w:val="000000" w:themeColor="text1"/>
          <w:sz w:val="24"/>
          <w:szCs w:val="24"/>
          <w:shd w:val="clear" w:color="auto" w:fill="FFFFFF"/>
        </w:rPr>
        <w:t>Tecnología y ciencias del agua</w:t>
      </w:r>
      <w:r w:rsidRPr="00D42E02">
        <w:rPr>
          <w:rFonts w:ascii="Verdana" w:hAnsi="Verdana"/>
          <w:color w:val="000000" w:themeColor="text1"/>
          <w:sz w:val="24"/>
          <w:szCs w:val="24"/>
          <w:shd w:val="clear" w:color="auto" w:fill="FFFFFF"/>
        </w:rPr>
        <w:t xml:space="preserve">, </w:t>
      </w:r>
      <w:r w:rsidRPr="00D42E02">
        <w:rPr>
          <w:rFonts w:ascii="Verdana" w:hAnsi="Verdana"/>
          <w:i/>
          <w:iCs/>
          <w:color w:val="000000" w:themeColor="text1"/>
          <w:sz w:val="24"/>
          <w:szCs w:val="24"/>
          <w:shd w:val="clear" w:color="auto" w:fill="FFFFFF"/>
        </w:rPr>
        <w:t>7</w:t>
      </w:r>
      <w:r w:rsidRPr="00D42E02">
        <w:rPr>
          <w:rFonts w:ascii="Verdana" w:hAnsi="Verdana"/>
          <w:color w:val="000000" w:themeColor="text1"/>
          <w:sz w:val="24"/>
          <w:szCs w:val="24"/>
          <w:shd w:val="clear" w:color="auto" w:fill="FFFFFF"/>
        </w:rPr>
        <w:t>(3), 171-186.</w:t>
      </w:r>
    </w:p>
    <w:p w:rsidR="002212F9" w:rsidRPr="00A72BB1" w:rsidRDefault="002212F9" w:rsidP="00BD5D00">
      <w:pPr>
        <w:pStyle w:val="Sinespaciado"/>
        <w:spacing w:after="100"/>
        <w:rPr>
          <w:rFonts w:ascii="Verdana" w:hAnsi="Verdana"/>
          <w:color w:val="000000" w:themeColor="text1"/>
          <w:sz w:val="24"/>
          <w:szCs w:val="24"/>
          <w:shd w:val="clear" w:color="auto" w:fill="FFFFFF"/>
          <w:lang w:val="en-US"/>
        </w:rPr>
      </w:pPr>
      <w:r w:rsidRPr="008104E0">
        <w:rPr>
          <w:rFonts w:ascii="Verdana" w:hAnsi="Verdana"/>
          <w:color w:val="000000" w:themeColor="text1"/>
          <w:sz w:val="24"/>
          <w:szCs w:val="24"/>
          <w:shd w:val="clear" w:color="auto" w:fill="FFFFFF"/>
          <w:lang w:val="es-MX"/>
        </w:rPr>
        <w:t xml:space="preserve">Cavazos, T., </w:t>
      </w:r>
      <w:proofErr w:type="spellStart"/>
      <w:r w:rsidRPr="008104E0">
        <w:rPr>
          <w:rFonts w:ascii="Verdana" w:hAnsi="Verdana"/>
          <w:color w:val="000000" w:themeColor="text1"/>
          <w:sz w:val="24"/>
          <w:szCs w:val="24"/>
          <w:shd w:val="clear" w:color="auto" w:fill="FFFFFF"/>
          <w:lang w:val="es-MX"/>
        </w:rPr>
        <w:t>Turrent</w:t>
      </w:r>
      <w:proofErr w:type="spellEnd"/>
      <w:r w:rsidRPr="008104E0">
        <w:rPr>
          <w:rFonts w:ascii="Verdana" w:hAnsi="Verdana"/>
          <w:color w:val="000000" w:themeColor="text1"/>
          <w:sz w:val="24"/>
          <w:szCs w:val="24"/>
          <w:shd w:val="clear" w:color="auto" w:fill="FFFFFF"/>
          <w:lang w:val="es-MX"/>
        </w:rPr>
        <w:t xml:space="preserve">, C., </w:t>
      </w:r>
      <w:r>
        <w:rPr>
          <w:rFonts w:ascii="Verdana" w:hAnsi="Verdana"/>
          <w:color w:val="000000" w:themeColor="text1"/>
          <w:sz w:val="24"/>
          <w:szCs w:val="24"/>
          <w:shd w:val="clear" w:color="auto" w:fill="FFFFFF"/>
          <w:lang w:val="es-MX"/>
        </w:rPr>
        <w:t>y</w:t>
      </w:r>
      <w:r w:rsidRPr="008104E0">
        <w:rPr>
          <w:rFonts w:ascii="Verdana" w:hAnsi="Verdana"/>
          <w:color w:val="000000" w:themeColor="text1"/>
          <w:sz w:val="24"/>
          <w:szCs w:val="24"/>
          <w:shd w:val="clear" w:color="auto" w:fill="FFFFFF"/>
          <w:lang w:val="es-MX"/>
        </w:rPr>
        <w:t xml:space="preserve"> </w:t>
      </w:r>
      <w:proofErr w:type="spellStart"/>
      <w:r w:rsidRPr="008104E0">
        <w:rPr>
          <w:rFonts w:ascii="Verdana" w:hAnsi="Verdana"/>
          <w:color w:val="000000" w:themeColor="text1"/>
          <w:sz w:val="24"/>
          <w:szCs w:val="24"/>
          <w:shd w:val="clear" w:color="auto" w:fill="FFFFFF"/>
          <w:lang w:val="es-MX"/>
        </w:rPr>
        <w:t>Lettenmaier</w:t>
      </w:r>
      <w:proofErr w:type="spellEnd"/>
      <w:r w:rsidRPr="008104E0">
        <w:rPr>
          <w:rFonts w:ascii="Verdana" w:hAnsi="Verdana"/>
          <w:color w:val="000000" w:themeColor="text1"/>
          <w:sz w:val="24"/>
          <w:szCs w:val="24"/>
          <w:shd w:val="clear" w:color="auto" w:fill="FFFFFF"/>
          <w:lang w:val="es-MX"/>
        </w:rPr>
        <w:t xml:space="preserve">, D. P. (2008). </w:t>
      </w:r>
      <w:r w:rsidRPr="00D42E02">
        <w:rPr>
          <w:rFonts w:ascii="Verdana" w:hAnsi="Verdana"/>
          <w:color w:val="000000" w:themeColor="text1"/>
          <w:sz w:val="24"/>
          <w:szCs w:val="24"/>
          <w:shd w:val="clear" w:color="auto" w:fill="FFFFFF"/>
          <w:lang w:val="en-US"/>
        </w:rPr>
        <w:t>Extreme precipitation trends associated with tropical cyclones in the core of the North American monsoon. </w:t>
      </w:r>
      <w:proofErr w:type="gramStart"/>
      <w:r w:rsidRPr="00A72BB1">
        <w:rPr>
          <w:rFonts w:ascii="Verdana" w:hAnsi="Verdana"/>
          <w:i/>
          <w:iCs/>
          <w:color w:val="000000" w:themeColor="text1"/>
          <w:sz w:val="24"/>
          <w:szCs w:val="24"/>
          <w:shd w:val="clear" w:color="auto" w:fill="FFFFFF"/>
          <w:lang w:val="en-US"/>
        </w:rPr>
        <w:t>Geophysical Research Letters</w:t>
      </w:r>
      <w:r w:rsidRPr="00A72BB1">
        <w:rPr>
          <w:rFonts w:ascii="Verdana" w:hAnsi="Verdana"/>
          <w:color w:val="000000" w:themeColor="text1"/>
          <w:sz w:val="24"/>
          <w:szCs w:val="24"/>
          <w:shd w:val="clear" w:color="auto" w:fill="FFFFFF"/>
          <w:lang w:val="en-US"/>
        </w:rPr>
        <w:t xml:space="preserve">, </w:t>
      </w:r>
      <w:r w:rsidRPr="00A72BB1">
        <w:rPr>
          <w:rFonts w:ascii="Verdana" w:hAnsi="Verdana"/>
          <w:i/>
          <w:iCs/>
          <w:color w:val="000000" w:themeColor="text1"/>
          <w:sz w:val="24"/>
          <w:szCs w:val="24"/>
          <w:shd w:val="clear" w:color="auto" w:fill="FFFFFF"/>
          <w:lang w:val="en-US"/>
        </w:rPr>
        <w:t>35</w:t>
      </w:r>
      <w:r w:rsidRPr="00A72BB1">
        <w:rPr>
          <w:rFonts w:ascii="Verdana" w:hAnsi="Verdana"/>
          <w:color w:val="000000" w:themeColor="text1"/>
          <w:sz w:val="24"/>
          <w:szCs w:val="24"/>
          <w:shd w:val="clear" w:color="auto" w:fill="FFFFFF"/>
          <w:lang w:val="en-US"/>
        </w:rPr>
        <w:t>(21).</w:t>
      </w:r>
      <w:proofErr w:type="gramEnd"/>
    </w:p>
    <w:p w:rsidR="002212F9" w:rsidRPr="00D42E02" w:rsidRDefault="002212F9" w:rsidP="00BD5D00">
      <w:pPr>
        <w:spacing w:after="100" w:line="240" w:lineRule="auto"/>
        <w:jc w:val="both"/>
        <w:rPr>
          <w:rFonts w:ascii="Verdana" w:hAnsi="Verdana"/>
          <w:color w:val="000000" w:themeColor="text1"/>
          <w:sz w:val="24"/>
          <w:szCs w:val="24"/>
          <w:lang w:val="pt-BR"/>
        </w:rPr>
      </w:pPr>
      <w:r w:rsidRPr="00D42E02">
        <w:rPr>
          <w:rFonts w:ascii="Verdana" w:hAnsi="Verdana"/>
          <w:color w:val="000000" w:themeColor="text1"/>
          <w:sz w:val="24"/>
          <w:szCs w:val="24"/>
          <w:lang w:val="pt-BR"/>
        </w:rPr>
        <w:t xml:space="preserve">Coles, G.S. (2001). </w:t>
      </w:r>
      <w:proofErr w:type="spellStart"/>
      <w:r w:rsidRPr="00D42E02">
        <w:rPr>
          <w:rFonts w:ascii="Verdana" w:hAnsi="Verdana"/>
          <w:i/>
          <w:color w:val="000000" w:themeColor="text1"/>
          <w:sz w:val="24"/>
          <w:szCs w:val="24"/>
          <w:lang w:val="pt-BR"/>
        </w:rPr>
        <w:t>An</w:t>
      </w:r>
      <w:proofErr w:type="spellEnd"/>
      <w:r w:rsidRPr="00D42E02">
        <w:rPr>
          <w:rFonts w:ascii="Verdana" w:hAnsi="Verdana"/>
          <w:i/>
          <w:color w:val="000000" w:themeColor="text1"/>
          <w:sz w:val="24"/>
          <w:szCs w:val="24"/>
          <w:lang w:val="pt-BR"/>
        </w:rPr>
        <w:t xml:space="preserve"> </w:t>
      </w:r>
      <w:proofErr w:type="spellStart"/>
      <w:r w:rsidRPr="00D42E02">
        <w:rPr>
          <w:rFonts w:ascii="Verdana" w:hAnsi="Verdana"/>
          <w:i/>
          <w:color w:val="000000" w:themeColor="text1"/>
          <w:sz w:val="24"/>
          <w:szCs w:val="24"/>
          <w:lang w:val="pt-BR"/>
        </w:rPr>
        <w:t>Introduction</w:t>
      </w:r>
      <w:proofErr w:type="spellEnd"/>
      <w:r w:rsidRPr="00D42E02">
        <w:rPr>
          <w:rFonts w:ascii="Verdana" w:hAnsi="Verdana"/>
          <w:i/>
          <w:color w:val="000000" w:themeColor="text1"/>
          <w:sz w:val="24"/>
          <w:szCs w:val="24"/>
          <w:lang w:val="pt-BR"/>
        </w:rPr>
        <w:t xml:space="preserve"> </w:t>
      </w:r>
      <w:proofErr w:type="spellStart"/>
      <w:r w:rsidRPr="00D42E02">
        <w:rPr>
          <w:rFonts w:ascii="Verdana" w:hAnsi="Verdana"/>
          <w:i/>
          <w:color w:val="000000" w:themeColor="text1"/>
          <w:sz w:val="24"/>
          <w:szCs w:val="24"/>
          <w:lang w:val="pt-BR"/>
        </w:rPr>
        <w:t>to</w:t>
      </w:r>
      <w:proofErr w:type="spellEnd"/>
      <w:r w:rsidRPr="00D42E02">
        <w:rPr>
          <w:rFonts w:ascii="Verdana" w:hAnsi="Verdana"/>
          <w:i/>
          <w:color w:val="000000" w:themeColor="text1"/>
          <w:sz w:val="24"/>
          <w:szCs w:val="24"/>
          <w:lang w:val="pt-BR"/>
        </w:rPr>
        <w:t xml:space="preserve"> </w:t>
      </w:r>
      <w:proofErr w:type="spellStart"/>
      <w:r w:rsidRPr="00D42E02">
        <w:rPr>
          <w:rFonts w:ascii="Verdana" w:hAnsi="Verdana"/>
          <w:i/>
          <w:color w:val="000000" w:themeColor="text1"/>
          <w:sz w:val="24"/>
          <w:szCs w:val="24"/>
          <w:lang w:val="pt-BR"/>
        </w:rPr>
        <w:t>Statistical</w:t>
      </w:r>
      <w:proofErr w:type="spellEnd"/>
      <w:r w:rsidRPr="00D42E02">
        <w:rPr>
          <w:rFonts w:ascii="Verdana" w:hAnsi="Verdana"/>
          <w:i/>
          <w:color w:val="000000" w:themeColor="text1"/>
          <w:sz w:val="24"/>
          <w:szCs w:val="24"/>
          <w:lang w:val="pt-BR"/>
        </w:rPr>
        <w:t xml:space="preserve"> </w:t>
      </w:r>
      <w:proofErr w:type="spellStart"/>
      <w:r w:rsidRPr="00D42E02">
        <w:rPr>
          <w:rFonts w:ascii="Verdana" w:hAnsi="Verdana"/>
          <w:i/>
          <w:color w:val="000000" w:themeColor="text1"/>
          <w:sz w:val="24"/>
          <w:szCs w:val="24"/>
          <w:lang w:val="pt-BR"/>
        </w:rPr>
        <w:t>Modeling</w:t>
      </w:r>
      <w:proofErr w:type="spellEnd"/>
      <w:r w:rsidRPr="00D42E02">
        <w:rPr>
          <w:rFonts w:ascii="Verdana" w:hAnsi="Verdana"/>
          <w:i/>
          <w:color w:val="000000" w:themeColor="text1"/>
          <w:sz w:val="24"/>
          <w:szCs w:val="24"/>
          <w:lang w:val="pt-BR"/>
        </w:rPr>
        <w:t xml:space="preserve"> </w:t>
      </w:r>
      <w:proofErr w:type="spellStart"/>
      <w:r w:rsidRPr="00D42E02">
        <w:rPr>
          <w:rFonts w:ascii="Verdana" w:hAnsi="Verdana"/>
          <w:i/>
          <w:color w:val="000000" w:themeColor="text1"/>
          <w:sz w:val="24"/>
          <w:szCs w:val="24"/>
          <w:lang w:val="pt-BR"/>
        </w:rPr>
        <w:t>of</w:t>
      </w:r>
      <w:proofErr w:type="spellEnd"/>
      <w:r w:rsidRPr="00D42E02">
        <w:rPr>
          <w:rFonts w:ascii="Verdana" w:hAnsi="Verdana"/>
          <w:i/>
          <w:color w:val="000000" w:themeColor="text1"/>
          <w:sz w:val="24"/>
          <w:szCs w:val="24"/>
          <w:lang w:val="pt-BR"/>
        </w:rPr>
        <w:t xml:space="preserve"> Extreme </w:t>
      </w:r>
      <w:proofErr w:type="spellStart"/>
      <w:r w:rsidRPr="00D42E02">
        <w:rPr>
          <w:rFonts w:ascii="Verdana" w:hAnsi="Verdana"/>
          <w:i/>
          <w:color w:val="000000" w:themeColor="text1"/>
          <w:sz w:val="24"/>
          <w:szCs w:val="24"/>
          <w:lang w:val="pt-BR"/>
        </w:rPr>
        <w:t>Values</w:t>
      </w:r>
      <w:proofErr w:type="spellEnd"/>
      <w:r w:rsidRPr="00D42E02">
        <w:rPr>
          <w:rFonts w:ascii="Verdana" w:hAnsi="Verdana"/>
          <w:i/>
          <w:color w:val="000000" w:themeColor="text1"/>
          <w:sz w:val="24"/>
          <w:szCs w:val="24"/>
          <w:lang w:val="pt-BR"/>
        </w:rPr>
        <w:t>.</w:t>
      </w:r>
      <w:r w:rsidRPr="00D42E02">
        <w:rPr>
          <w:rFonts w:ascii="Verdana" w:hAnsi="Verdana"/>
          <w:color w:val="000000" w:themeColor="text1"/>
          <w:sz w:val="24"/>
          <w:szCs w:val="24"/>
          <w:lang w:val="pt-BR"/>
        </w:rPr>
        <w:t xml:space="preserve"> New York: Springer.</w:t>
      </w:r>
    </w:p>
    <w:p w:rsidR="002212F9" w:rsidRPr="00D42E02" w:rsidRDefault="002212F9" w:rsidP="00BD5D00">
      <w:pPr>
        <w:spacing w:after="100" w:line="240" w:lineRule="auto"/>
        <w:jc w:val="both"/>
        <w:rPr>
          <w:rFonts w:ascii="Verdana" w:hAnsi="Verdana"/>
          <w:color w:val="000000" w:themeColor="text1"/>
          <w:sz w:val="24"/>
          <w:szCs w:val="24"/>
        </w:rPr>
      </w:pPr>
      <w:proofErr w:type="spellStart"/>
      <w:r w:rsidRPr="00D42E02">
        <w:rPr>
          <w:rFonts w:ascii="Verdana" w:hAnsi="Verdana"/>
          <w:color w:val="000000" w:themeColor="text1"/>
          <w:sz w:val="24"/>
          <w:szCs w:val="24"/>
          <w:lang w:val="pt-BR"/>
        </w:rPr>
        <w:t>Escalante</w:t>
      </w:r>
      <w:proofErr w:type="spellEnd"/>
      <w:r w:rsidRPr="00D42E02">
        <w:rPr>
          <w:rFonts w:ascii="Verdana" w:hAnsi="Verdana"/>
          <w:color w:val="000000" w:themeColor="text1"/>
          <w:sz w:val="24"/>
          <w:szCs w:val="24"/>
          <w:lang w:val="pt-BR"/>
        </w:rPr>
        <w:t xml:space="preserve">-Sandoval, C. y Reyes-Chávez, L. (2010). </w:t>
      </w:r>
      <w:proofErr w:type="spellStart"/>
      <w:r w:rsidRPr="00D42E02">
        <w:rPr>
          <w:rFonts w:ascii="Verdana" w:hAnsi="Verdana"/>
          <w:i/>
          <w:color w:val="000000" w:themeColor="text1"/>
          <w:sz w:val="24"/>
          <w:szCs w:val="24"/>
          <w:lang w:val="pt-BR"/>
        </w:rPr>
        <w:t>Aplicación</w:t>
      </w:r>
      <w:proofErr w:type="spellEnd"/>
      <w:r w:rsidRPr="00D42E02">
        <w:rPr>
          <w:rFonts w:ascii="Verdana" w:hAnsi="Verdana"/>
          <w:i/>
          <w:color w:val="000000" w:themeColor="text1"/>
          <w:sz w:val="24"/>
          <w:szCs w:val="24"/>
          <w:lang w:val="pt-BR"/>
        </w:rPr>
        <w:t xml:space="preserve"> de </w:t>
      </w:r>
      <w:proofErr w:type="spellStart"/>
      <w:r w:rsidRPr="00D42E02">
        <w:rPr>
          <w:rFonts w:ascii="Verdana" w:hAnsi="Verdana"/>
          <w:i/>
          <w:color w:val="000000" w:themeColor="text1"/>
          <w:sz w:val="24"/>
          <w:szCs w:val="24"/>
          <w:lang w:val="pt-BR"/>
        </w:rPr>
        <w:t>algunas</w:t>
      </w:r>
      <w:proofErr w:type="spellEnd"/>
      <w:r w:rsidRPr="00D42E02">
        <w:rPr>
          <w:rFonts w:ascii="Verdana" w:hAnsi="Verdana"/>
          <w:i/>
          <w:color w:val="000000" w:themeColor="text1"/>
          <w:sz w:val="24"/>
          <w:szCs w:val="24"/>
          <w:lang w:val="pt-BR"/>
        </w:rPr>
        <w:t xml:space="preserve"> </w:t>
      </w:r>
      <w:r w:rsidRPr="00D42E02">
        <w:rPr>
          <w:rFonts w:ascii="Verdana" w:hAnsi="Verdana"/>
          <w:i/>
          <w:color w:val="000000" w:themeColor="text1"/>
          <w:sz w:val="24"/>
          <w:szCs w:val="24"/>
        </w:rPr>
        <w:t xml:space="preserve">distribuciones mezcladas en </w:t>
      </w:r>
      <w:proofErr w:type="gramStart"/>
      <w:r w:rsidRPr="00D42E02">
        <w:rPr>
          <w:rFonts w:ascii="Verdana" w:hAnsi="Verdana"/>
          <w:i/>
          <w:color w:val="000000" w:themeColor="text1"/>
          <w:sz w:val="24"/>
          <w:szCs w:val="24"/>
        </w:rPr>
        <w:t>el</w:t>
      </w:r>
      <w:proofErr w:type="gramEnd"/>
      <w:r w:rsidRPr="00D42E02">
        <w:rPr>
          <w:rFonts w:ascii="Verdana" w:hAnsi="Verdana"/>
          <w:i/>
          <w:color w:val="000000" w:themeColor="text1"/>
          <w:sz w:val="24"/>
          <w:szCs w:val="24"/>
        </w:rPr>
        <w:t xml:space="preserve"> análisis de gastos máximos anuales</w:t>
      </w:r>
      <w:r w:rsidRPr="00D42E02">
        <w:rPr>
          <w:rFonts w:ascii="Verdana" w:hAnsi="Verdana"/>
          <w:color w:val="000000" w:themeColor="text1"/>
          <w:sz w:val="24"/>
          <w:szCs w:val="24"/>
        </w:rPr>
        <w:t>. XXI Congreso Nacional de Hidráulica Guadalajara, Jalisco, México, Octubre 2010.</w:t>
      </w:r>
    </w:p>
    <w:p w:rsidR="002212F9" w:rsidRPr="00D42E02" w:rsidRDefault="002212F9" w:rsidP="00BD5D00">
      <w:pPr>
        <w:autoSpaceDE w:val="0"/>
        <w:autoSpaceDN w:val="0"/>
        <w:adjustRightInd w:val="0"/>
        <w:spacing w:after="100" w:line="240" w:lineRule="auto"/>
        <w:jc w:val="both"/>
        <w:rPr>
          <w:rFonts w:ascii="Verdana" w:hAnsi="Verdana"/>
          <w:color w:val="000000" w:themeColor="text1"/>
          <w:sz w:val="24"/>
          <w:szCs w:val="24"/>
        </w:rPr>
      </w:pPr>
      <w:r w:rsidRPr="00D42E02">
        <w:rPr>
          <w:rFonts w:ascii="Verdana" w:eastAsia="Palatino-Roman" w:hAnsi="Verdana"/>
          <w:color w:val="000000" w:themeColor="text1"/>
          <w:sz w:val="24"/>
          <w:szCs w:val="24"/>
        </w:rPr>
        <w:t xml:space="preserve">Escalante-Sandoval, C., </w:t>
      </w:r>
      <w:r>
        <w:rPr>
          <w:rFonts w:ascii="Verdana" w:eastAsia="Palatino-Roman" w:hAnsi="Verdana"/>
          <w:color w:val="000000" w:themeColor="text1"/>
          <w:sz w:val="24"/>
          <w:szCs w:val="24"/>
        </w:rPr>
        <w:t>y</w:t>
      </w:r>
      <w:r w:rsidRPr="00D42E02">
        <w:rPr>
          <w:rFonts w:ascii="Verdana" w:eastAsia="Palatino-Roman" w:hAnsi="Verdana"/>
          <w:color w:val="000000" w:themeColor="text1"/>
          <w:sz w:val="24"/>
          <w:szCs w:val="24"/>
        </w:rPr>
        <w:t xml:space="preserve"> Reyes-Chávez, L. (2002). </w:t>
      </w:r>
      <w:r w:rsidRPr="00D42E02">
        <w:rPr>
          <w:rFonts w:ascii="Verdana" w:eastAsia="Palatino-Roman" w:hAnsi="Verdana"/>
          <w:i/>
          <w:iCs/>
          <w:color w:val="000000" w:themeColor="text1"/>
          <w:sz w:val="24"/>
          <w:szCs w:val="24"/>
        </w:rPr>
        <w:t>Técnicas estadísticas en hidrología</w:t>
      </w:r>
      <w:r w:rsidRPr="00D42E02">
        <w:rPr>
          <w:rFonts w:ascii="Verdana" w:eastAsia="Palatino-Roman" w:hAnsi="Verdana"/>
          <w:color w:val="000000" w:themeColor="text1"/>
          <w:sz w:val="24"/>
          <w:szCs w:val="24"/>
        </w:rPr>
        <w:t>. México, DF: Facultad de Ingeniería, Universidad Nacional Autónoma de México</w:t>
      </w:r>
    </w:p>
    <w:p w:rsidR="002212F9" w:rsidRPr="00D42E02" w:rsidRDefault="002212F9" w:rsidP="00BD5D00">
      <w:pPr>
        <w:spacing w:after="100" w:line="240" w:lineRule="auto"/>
        <w:jc w:val="both"/>
        <w:rPr>
          <w:rFonts w:ascii="Verdana" w:hAnsi="Verdana"/>
          <w:color w:val="000000" w:themeColor="text1"/>
          <w:sz w:val="24"/>
          <w:szCs w:val="24"/>
          <w:lang w:val="pt-BR"/>
        </w:rPr>
      </w:pPr>
      <w:proofErr w:type="spellStart"/>
      <w:r w:rsidRPr="00D42E02">
        <w:rPr>
          <w:rFonts w:ascii="Verdana" w:hAnsi="Verdana"/>
          <w:color w:val="000000" w:themeColor="text1"/>
          <w:sz w:val="24"/>
          <w:szCs w:val="24"/>
          <w:lang w:val="pt-BR"/>
        </w:rPr>
        <w:t>Gleick</w:t>
      </w:r>
      <w:proofErr w:type="spellEnd"/>
      <w:r w:rsidRPr="00D42E02">
        <w:rPr>
          <w:rFonts w:ascii="Verdana" w:hAnsi="Verdana"/>
          <w:color w:val="000000" w:themeColor="text1"/>
          <w:sz w:val="24"/>
          <w:szCs w:val="24"/>
          <w:lang w:val="pt-BR"/>
        </w:rPr>
        <w:t xml:space="preserve">. P.H. (1989). </w:t>
      </w:r>
      <w:proofErr w:type="spellStart"/>
      <w:r w:rsidRPr="00D42E02">
        <w:rPr>
          <w:rFonts w:ascii="Verdana" w:hAnsi="Verdana"/>
          <w:color w:val="000000" w:themeColor="text1"/>
          <w:sz w:val="24"/>
          <w:szCs w:val="24"/>
          <w:lang w:val="pt-BR"/>
        </w:rPr>
        <w:t>Climate</w:t>
      </w:r>
      <w:proofErr w:type="spellEnd"/>
      <w:r w:rsidRPr="00D42E02">
        <w:rPr>
          <w:rFonts w:ascii="Verdana" w:hAnsi="Verdana"/>
          <w:color w:val="000000" w:themeColor="text1"/>
          <w:sz w:val="24"/>
          <w:szCs w:val="24"/>
          <w:lang w:val="pt-BR"/>
        </w:rPr>
        <w:t xml:space="preserve"> </w:t>
      </w:r>
      <w:proofErr w:type="spellStart"/>
      <w:r w:rsidRPr="00D42E02">
        <w:rPr>
          <w:rFonts w:ascii="Verdana" w:hAnsi="Verdana"/>
          <w:color w:val="000000" w:themeColor="text1"/>
          <w:sz w:val="24"/>
          <w:szCs w:val="24"/>
          <w:lang w:val="pt-BR"/>
        </w:rPr>
        <w:t>change</w:t>
      </w:r>
      <w:proofErr w:type="spellEnd"/>
      <w:r w:rsidRPr="00D42E02">
        <w:rPr>
          <w:rFonts w:ascii="Verdana" w:hAnsi="Verdana"/>
          <w:color w:val="000000" w:themeColor="text1"/>
          <w:sz w:val="24"/>
          <w:szCs w:val="24"/>
          <w:lang w:val="pt-BR"/>
        </w:rPr>
        <w:t xml:space="preserve">, </w:t>
      </w:r>
      <w:proofErr w:type="spellStart"/>
      <w:r w:rsidRPr="00D42E02">
        <w:rPr>
          <w:rFonts w:ascii="Verdana" w:hAnsi="Verdana"/>
          <w:color w:val="000000" w:themeColor="text1"/>
          <w:sz w:val="24"/>
          <w:szCs w:val="24"/>
          <w:lang w:val="pt-BR"/>
        </w:rPr>
        <w:t>hydrology</w:t>
      </w:r>
      <w:proofErr w:type="spellEnd"/>
      <w:r w:rsidRPr="00D42E02">
        <w:rPr>
          <w:rFonts w:ascii="Verdana" w:hAnsi="Verdana"/>
          <w:color w:val="000000" w:themeColor="text1"/>
          <w:sz w:val="24"/>
          <w:szCs w:val="24"/>
          <w:lang w:val="pt-BR"/>
        </w:rPr>
        <w:t xml:space="preserve"> </w:t>
      </w:r>
      <w:proofErr w:type="spellStart"/>
      <w:r w:rsidRPr="00D42E02">
        <w:rPr>
          <w:rFonts w:ascii="Verdana" w:hAnsi="Verdana"/>
          <w:color w:val="000000" w:themeColor="text1"/>
          <w:sz w:val="24"/>
          <w:szCs w:val="24"/>
          <w:lang w:val="pt-BR"/>
        </w:rPr>
        <w:t>and</w:t>
      </w:r>
      <w:proofErr w:type="spellEnd"/>
      <w:r w:rsidRPr="00D42E02">
        <w:rPr>
          <w:rFonts w:ascii="Verdana" w:hAnsi="Verdana"/>
          <w:color w:val="000000" w:themeColor="text1"/>
          <w:sz w:val="24"/>
          <w:szCs w:val="24"/>
          <w:lang w:val="pt-BR"/>
        </w:rPr>
        <w:t xml:space="preserve"> </w:t>
      </w:r>
      <w:proofErr w:type="spellStart"/>
      <w:r w:rsidRPr="00D42E02">
        <w:rPr>
          <w:rFonts w:ascii="Verdana" w:hAnsi="Verdana"/>
          <w:color w:val="000000" w:themeColor="text1"/>
          <w:sz w:val="24"/>
          <w:szCs w:val="24"/>
          <w:lang w:val="pt-BR"/>
        </w:rPr>
        <w:t>water</w:t>
      </w:r>
      <w:proofErr w:type="spellEnd"/>
      <w:r w:rsidRPr="00D42E02">
        <w:rPr>
          <w:rFonts w:ascii="Verdana" w:hAnsi="Verdana"/>
          <w:color w:val="000000" w:themeColor="text1"/>
          <w:sz w:val="24"/>
          <w:szCs w:val="24"/>
          <w:lang w:val="pt-BR"/>
        </w:rPr>
        <w:t xml:space="preserve"> </w:t>
      </w:r>
      <w:proofErr w:type="spellStart"/>
      <w:r w:rsidRPr="00D42E02">
        <w:rPr>
          <w:rFonts w:ascii="Verdana" w:hAnsi="Verdana"/>
          <w:color w:val="000000" w:themeColor="text1"/>
          <w:sz w:val="24"/>
          <w:szCs w:val="24"/>
          <w:lang w:val="pt-BR"/>
        </w:rPr>
        <w:t>resources</w:t>
      </w:r>
      <w:proofErr w:type="spellEnd"/>
      <w:r w:rsidRPr="00D42E02">
        <w:rPr>
          <w:rFonts w:ascii="Verdana" w:hAnsi="Verdana"/>
          <w:color w:val="000000" w:themeColor="text1"/>
          <w:sz w:val="24"/>
          <w:szCs w:val="24"/>
          <w:lang w:val="pt-BR"/>
        </w:rPr>
        <w:t xml:space="preserve">. </w:t>
      </w:r>
      <w:proofErr w:type="spellStart"/>
      <w:r w:rsidRPr="00D42E02">
        <w:rPr>
          <w:rFonts w:ascii="Verdana" w:hAnsi="Verdana"/>
          <w:i/>
          <w:color w:val="000000" w:themeColor="text1"/>
          <w:sz w:val="24"/>
          <w:szCs w:val="24"/>
          <w:lang w:val="pt-BR"/>
        </w:rPr>
        <w:t>Reviews</w:t>
      </w:r>
      <w:proofErr w:type="spellEnd"/>
      <w:r w:rsidRPr="00D42E02">
        <w:rPr>
          <w:rFonts w:ascii="Verdana" w:hAnsi="Verdana"/>
          <w:i/>
          <w:color w:val="000000" w:themeColor="text1"/>
          <w:sz w:val="24"/>
          <w:szCs w:val="24"/>
          <w:lang w:val="pt-BR"/>
        </w:rPr>
        <w:t xml:space="preserve"> </w:t>
      </w:r>
      <w:proofErr w:type="spellStart"/>
      <w:r w:rsidRPr="00D42E02">
        <w:rPr>
          <w:rFonts w:ascii="Verdana" w:hAnsi="Verdana"/>
          <w:i/>
          <w:color w:val="000000" w:themeColor="text1"/>
          <w:sz w:val="24"/>
          <w:szCs w:val="24"/>
          <w:lang w:val="pt-BR"/>
        </w:rPr>
        <w:t>of</w:t>
      </w:r>
      <w:proofErr w:type="spellEnd"/>
      <w:r w:rsidRPr="00D42E02">
        <w:rPr>
          <w:rFonts w:ascii="Verdana" w:hAnsi="Verdana"/>
          <w:i/>
          <w:color w:val="000000" w:themeColor="text1"/>
          <w:sz w:val="24"/>
          <w:szCs w:val="24"/>
          <w:lang w:val="pt-BR"/>
        </w:rPr>
        <w:t xml:space="preserve"> </w:t>
      </w:r>
      <w:proofErr w:type="spellStart"/>
      <w:r w:rsidRPr="00D42E02">
        <w:rPr>
          <w:rFonts w:ascii="Verdana" w:hAnsi="Verdana"/>
          <w:i/>
          <w:color w:val="000000" w:themeColor="text1"/>
          <w:sz w:val="24"/>
          <w:szCs w:val="24"/>
          <w:lang w:val="pt-BR"/>
        </w:rPr>
        <w:t>Geophysics</w:t>
      </w:r>
      <w:proofErr w:type="spellEnd"/>
      <w:r w:rsidRPr="00D42E02">
        <w:rPr>
          <w:rFonts w:ascii="Verdana" w:hAnsi="Verdana"/>
          <w:color w:val="000000" w:themeColor="text1"/>
          <w:sz w:val="24"/>
          <w:szCs w:val="24"/>
          <w:lang w:val="pt-BR"/>
        </w:rPr>
        <w:t>, 27 (3), 329-344.</w:t>
      </w:r>
    </w:p>
    <w:p w:rsidR="002212F9" w:rsidRPr="008104E0" w:rsidRDefault="002212F9" w:rsidP="00BD5D00">
      <w:pPr>
        <w:autoSpaceDE w:val="0"/>
        <w:autoSpaceDN w:val="0"/>
        <w:adjustRightInd w:val="0"/>
        <w:spacing w:after="100" w:line="240" w:lineRule="auto"/>
        <w:jc w:val="both"/>
        <w:rPr>
          <w:rFonts w:ascii="Verdana" w:hAnsi="Verdana"/>
          <w:color w:val="000000" w:themeColor="text1"/>
          <w:sz w:val="24"/>
          <w:szCs w:val="24"/>
          <w:lang w:val="en-US"/>
        </w:rPr>
      </w:pPr>
      <w:proofErr w:type="spellStart"/>
      <w:r w:rsidRPr="00D42E02">
        <w:rPr>
          <w:rFonts w:ascii="Verdana" w:eastAsia="Calibri" w:hAnsi="Verdana"/>
          <w:color w:val="000000" w:themeColor="text1"/>
          <w:sz w:val="24"/>
          <w:szCs w:val="24"/>
          <w:lang w:val="en-US"/>
        </w:rPr>
        <w:t>Hegerl</w:t>
      </w:r>
      <w:proofErr w:type="spellEnd"/>
      <w:r w:rsidRPr="00D42E02">
        <w:rPr>
          <w:rFonts w:ascii="Verdana" w:eastAsia="Calibri" w:hAnsi="Verdana"/>
          <w:color w:val="000000" w:themeColor="text1"/>
          <w:sz w:val="24"/>
          <w:szCs w:val="24"/>
          <w:lang w:val="en-US"/>
        </w:rPr>
        <w:t xml:space="preserve">, G.C., F.W. </w:t>
      </w:r>
      <w:proofErr w:type="spellStart"/>
      <w:r w:rsidRPr="00D42E02">
        <w:rPr>
          <w:rFonts w:ascii="Verdana" w:eastAsia="Calibri" w:hAnsi="Verdana"/>
          <w:color w:val="000000" w:themeColor="text1"/>
          <w:sz w:val="24"/>
          <w:szCs w:val="24"/>
          <w:lang w:val="en-US"/>
        </w:rPr>
        <w:t>Zwiers</w:t>
      </w:r>
      <w:proofErr w:type="spellEnd"/>
      <w:r w:rsidRPr="00D42E02">
        <w:rPr>
          <w:rFonts w:ascii="Verdana" w:eastAsia="Calibri" w:hAnsi="Verdana"/>
          <w:color w:val="000000" w:themeColor="text1"/>
          <w:sz w:val="24"/>
          <w:szCs w:val="24"/>
          <w:lang w:val="en-US"/>
        </w:rPr>
        <w:t xml:space="preserve">, P. </w:t>
      </w:r>
      <w:proofErr w:type="spellStart"/>
      <w:r w:rsidRPr="00D42E02">
        <w:rPr>
          <w:rFonts w:ascii="Verdana" w:eastAsia="Calibri" w:hAnsi="Verdana"/>
          <w:color w:val="000000" w:themeColor="text1"/>
          <w:sz w:val="24"/>
          <w:szCs w:val="24"/>
          <w:lang w:val="en-US"/>
        </w:rPr>
        <w:t>Braconnot</w:t>
      </w:r>
      <w:proofErr w:type="spellEnd"/>
      <w:r w:rsidRPr="00D42E02">
        <w:rPr>
          <w:rFonts w:ascii="Verdana" w:eastAsia="Calibri" w:hAnsi="Verdana"/>
          <w:color w:val="000000" w:themeColor="text1"/>
          <w:sz w:val="24"/>
          <w:szCs w:val="24"/>
          <w:lang w:val="en-US"/>
        </w:rPr>
        <w:t xml:space="preserve">, N.P. Gillett, Y. </w:t>
      </w:r>
      <w:proofErr w:type="spellStart"/>
      <w:r w:rsidRPr="00D42E02">
        <w:rPr>
          <w:rFonts w:ascii="Verdana" w:eastAsia="Calibri" w:hAnsi="Verdana"/>
          <w:color w:val="000000" w:themeColor="text1"/>
          <w:sz w:val="24"/>
          <w:szCs w:val="24"/>
          <w:lang w:val="en-US"/>
        </w:rPr>
        <w:t>Luo</w:t>
      </w:r>
      <w:proofErr w:type="spellEnd"/>
      <w:r w:rsidRPr="00D42E02">
        <w:rPr>
          <w:rFonts w:ascii="Verdana" w:eastAsia="Calibri" w:hAnsi="Verdana"/>
          <w:color w:val="000000" w:themeColor="text1"/>
          <w:sz w:val="24"/>
          <w:szCs w:val="24"/>
          <w:lang w:val="en-US"/>
        </w:rPr>
        <w:t xml:space="preserve">, J.A. Marengo </w:t>
      </w:r>
      <w:proofErr w:type="spellStart"/>
      <w:r w:rsidRPr="00D42E02">
        <w:rPr>
          <w:rFonts w:ascii="Verdana" w:eastAsia="Calibri" w:hAnsi="Verdana"/>
          <w:color w:val="000000" w:themeColor="text1"/>
          <w:sz w:val="24"/>
          <w:szCs w:val="24"/>
          <w:lang w:val="en-US"/>
        </w:rPr>
        <w:t>Orsini</w:t>
      </w:r>
      <w:proofErr w:type="spellEnd"/>
      <w:r w:rsidRPr="00D42E02">
        <w:rPr>
          <w:rFonts w:ascii="Verdana" w:eastAsia="Calibri" w:hAnsi="Verdana"/>
          <w:color w:val="000000" w:themeColor="text1"/>
          <w:sz w:val="24"/>
          <w:szCs w:val="24"/>
          <w:lang w:val="en-US"/>
        </w:rPr>
        <w:t xml:space="preserve">, N. Nicholls, J.E. </w:t>
      </w:r>
      <w:proofErr w:type="spellStart"/>
      <w:r w:rsidRPr="00D42E02">
        <w:rPr>
          <w:rFonts w:ascii="Verdana" w:eastAsia="Calibri" w:hAnsi="Verdana"/>
          <w:color w:val="000000" w:themeColor="text1"/>
          <w:sz w:val="24"/>
          <w:szCs w:val="24"/>
          <w:lang w:val="en-US"/>
        </w:rPr>
        <w:t>Penner</w:t>
      </w:r>
      <w:proofErr w:type="spellEnd"/>
      <w:r w:rsidRPr="00D42E02">
        <w:rPr>
          <w:rFonts w:ascii="Verdana" w:eastAsia="Calibri" w:hAnsi="Verdana"/>
          <w:color w:val="000000" w:themeColor="text1"/>
          <w:sz w:val="24"/>
          <w:szCs w:val="24"/>
          <w:lang w:val="en-US"/>
        </w:rPr>
        <w:t xml:space="preserve">, and P.A. Stott, 2007: Understanding and Attributing Climate Change. In: Climate Change 2007: The Physical Science Basis. Contribution of Working Group I to the Fourth Assessment Report of the Intergovernmental Panel on Climate Change [Solomon, S., D. Qin, M. Manning, Z. Chen, M. Marquis, K.B. </w:t>
      </w:r>
      <w:proofErr w:type="spellStart"/>
      <w:r w:rsidRPr="00D42E02">
        <w:rPr>
          <w:rFonts w:ascii="Verdana" w:eastAsia="Calibri" w:hAnsi="Verdana"/>
          <w:color w:val="000000" w:themeColor="text1"/>
          <w:sz w:val="24"/>
          <w:szCs w:val="24"/>
          <w:lang w:val="en-US"/>
        </w:rPr>
        <w:t>Averyt</w:t>
      </w:r>
      <w:proofErr w:type="spellEnd"/>
      <w:r w:rsidRPr="00D42E02">
        <w:rPr>
          <w:rFonts w:ascii="Verdana" w:eastAsia="Calibri" w:hAnsi="Verdana"/>
          <w:color w:val="000000" w:themeColor="text1"/>
          <w:sz w:val="24"/>
          <w:szCs w:val="24"/>
          <w:lang w:val="en-US"/>
        </w:rPr>
        <w:t xml:space="preserve">, M. </w:t>
      </w:r>
      <w:proofErr w:type="spellStart"/>
      <w:r w:rsidRPr="00D42E02">
        <w:rPr>
          <w:rFonts w:ascii="Verdana" w:eastAsia="Calibri" w:hAnsi="Verdana"/>
          <w:color w:val="000000" w:themeColor="text1"/>
          <w:sz w:val="24"/>
          <w:szCs w:val="24"/>
          <w:lang w:val="en-US"/>
        </w:rPr>
        <w:t>Tignor</w:t>
      </w:r>
      <w:proofErr w:type="spellEnd"/>
      <w:r w:rsidRPr="00D42E02">
        <w:rPr>
          <w:rFonts w:ascii="Verdana" w:eastAsia="Calibri" w:hAnsi="Verdana"/>
          <w:color w:val="000000" w:themeColor="text1"/>
          <w:sz w:val="24"/>
          <w:szCs w:val="24"/>
          <w:lang w:val="en-US"/>
        </w:rPr>
        <w:t xml:space="preserve"> and H.L. Miller (</w:t>
      </w:r>
      <w:proofErr w:type="gramStart"/>
      <w:r w:rsidRPr="00D42E02">
        <w:rPr>
          <w:rFonts w:ascii="Verdana" w:eastAsia="Calibri" w:hAnsi="Verdana"/>
          <w:color w:val="000000" w:themeColor="text1"/>
          <w:sz w:val="24"/>
          <w:szCs w:val="24"/>
          <w:lang w:val="en-US"/>
        </w:rPr>
        <w:t>eds</w:t>
      </w:r>
      <w:proofErr w:type="gramEnd"/>
      <w:r w:rsidRPr="00D42E02">
        <w:rPr>
          <w:rFonts w:ascii="Verdana" w:eastAsia="Calibri" w:hAnsi="Verdana"/>
          <w:color w:val="000000" w:themeColor="text1"/>
          <w:sz w:val="24"/>
          <w:szCs w:val="24"/>
          <w:lang w:val="en-US"/>
        </w:rPr>
        <w:t xml:space="preserve">.)]. </w:t>
      </w:r>
      <w:r w:rsidRPr="008104E0">
        <w:rPr>
          <w:rFonts w:ascii="Verdana" w:eastAsia="Calibri" w:hAnsi="Verdana"/>
          <w:color w:val="000000" w:themeColor="text1"/>
          <w:sz w:val="24"/>
          <w:szCs w:val="24"/>
          <w:lang w:val="en-US"/>
        </w:rPr>
        <w:t>Cambridge University Press, Cambridge, UK, pp. 663-745.</w:t>
      </w:r>
    </w:p>
    <w:p w:rsidR="002212F9" w:rsidRPr="00D42E02" w:rsidRDefault="002212F9" w:rsidP="00BD5D00">
      <w:pPr>
        <w:spacing w:after="100" w:line="240" w:lineRule="auto"/>
        <w:jc w:val="both"/>
        <w:rPr>
          <w:rFonts w:ascii="Verdana" w:hAnsi="Verdana"/>
          <w:color w:val="000000" w:themeColor="text1"/>
          <w:sz w:val="24"/>
          <w:szCs w:val="24"/>
          <w:lang w:val="en-US"/>
        </w:rPr>
      </w:pPr>
      <w:proofErr w:type="gramStart"/>
      <w:r w:rsidRPr="00D42E02">
        <w:rPr>
          <w:rFonts w:ascii="Verdana" w:hAnsi="Verdana"/>
          <w:color w:val="000000" w:themeColor="text1"/>
          <w:sz w:val="24"/>
          <w:szCs w:val="24"/>
          <w:lang w:val="en-US"/>
        </w:rPr>
        <w:t xml:space="preserve">Held, I. M., y B.J. </w:t>
      </w:r>
      <w:proofErr w:type="spellStart"/>
      <w:r w:rsidRPr="00D42E02">
        <w:rPr>
          <w:rFonts w:ascii="Verdana" w:hAnsi="Verdana"/>
          <w:color w:val="000000" w:themeColor="text1"/>
          <w:sz w:val="24"/>
          <w:szCs w:val="24"/>
          <w:lang w:val="en-US"/>
        </w:rPr>
        <w:t>Soden</w:t>
      </w:r>
      <w:proofErr w:type="spellEnd"/>
      <w:r w:rsidRPr="00D42E02">
        <w:rPr>
          <w:rFonts w:ascii="Verdana" w:hAnsi="Verdana"/>
          <w:color w:val="000000" w:themeColor="text1"/>
          <w:sz w:val="24"/>
          <w:szCs w:val="24"/>
          <w:lang w:val="en-US"/>
        </w:rPr>
        <w:t>.</w:t>
      </w:r>
      <w:proofErr w:type="gramEnd"/>
      <w:r w:rsidRPr="00D42E02">
        <w:rPr>
          <w:rFonts w:ascii="Verdana" w:hAnsi="Verdana"/>
          <w:color w:val="000000" w:themeColor="text1"/>
          <w:sz w:val="24"/>
          <w:szCs w:val="24"/>
          <w:lang w:val="en-US"/>
        </w:rPr>
        <w:t xml:space="preserve"> </w:t>
      </w:r>
      <w:proofErr w:type="gramStart"/>
      <w:r w:rsidRPr="00D42E02">
        <w:rPr>
          <w:rFonts w:ascii="Verdana" w:hAnsi="Verdana"/>
          <w:color w:val="000000" w:themeColor="text1"/>
          <w:sz w:val="24"/>
          <w:szCs w:val="24"/>
          <w:lang w:val="en-US"/>
        </w:rPr>
        <w:t>(2006). Robust responses of the hydrological cycle to global warming.</w:t>
      </w:r>
      <w:proofErr w:type="gramEnd"/>
      <w:r w:rsidRPr="00D42E02">
        <w:rPr>
          <w:rFonts w:ascii="Verdana" w:hAnsi="Verdana"/>
          <w:color w:val="000000" w:themeColor="text1"/>
          <w:sz w:val="24"/>
          <w:szCs w:val="24"/>
          <w:lang w:val="en-US"/>
        </w:rPr>
        <w:t xml:space="preserve"> </w:t>
      </w:r>
      <w:proofErr w:type="gramStart"/>
      <w:r w:rsidRPr="00D42E02">
        <w:rPr>
          <w:rFonts w:ascii="Verdana" w:hAnsi="Verdana"/>
          <w:i/>
          <w:color w:val="000000" w:themeColor="text1"/>
          <w:sz w:val="24"/>
          <w:szCs w:val="24"/>
          <w:lang w:val="en-US"/>
        </w:rPr>
        <w:t>Journal of climate</w:t>
      </w:r>
      <w:r w:rsidRPr="00D42E02">
        <w:rPr>
          <w:rFonts w:ascii="Verdana" w:hAnsi="Verdana"/>
          <w:color w:val="000000" w:themeColor="text1"/>
          <w:sz w:val="24"/>
          <w:szCs w:val="24"/>
          <w:lang w:val="en-US"/>
        </w:rPr>
        <w:t>, 19, 5686-5699.</w:t>
      </w:r>
      <w:proofErr w:type="gramEnd"/>
    </w:p>
    <w:p w:rsidR="002212F9" w:rsidRPr="00D42E02" w:rsidRDefault="002212F9" w:rsidP="00BD5D00">
      <w:pPr>
        <w:spacing w:after="100" w:line="240" w:lineRule="auto"/>
        <w:jc w:val="both"/>
        <w:rPr>
          <w:rFonts w:ascii="Verdana" w:hAnsi="Verdana"/>
          <w:color w:val="000000" w:themeColor="text1"/>
          <w:sz w:val="24"/>
          <w:szCs w:val="24"/>
          <w:lang w:val="en-US"/>
        </w:rPr>
      </w:pPr>
      <w:r w:rsidRPr="00D42E02">
        <w:rPr>
          <w:rFonts w:ascii="Verdana" w:hAnsi="Verdana"/>
          <w:color w:val="000000" w:themeColor="text1"/>
          <w:sz w:val="24"/>
          <w:szCs w:val="24"/>
          <w:lang w:val="en-US"/>
        </w:rPr>
        <w:t xml:space="preserve">Huang, N. E., </w:t>
      </w:r>
      <w:proofErr w:type="spellStart"/>
      <w:r w:rsidRPr="00D42E02">
        <w:rPr>
          <w:rFonts w:ascii="Verdana" w:hAnsi="Verdana"/>
          <w:color w:val="000000" w:themeColor="text1"/>
          <w:sz w:val="24"/>
          <w:szCs w:val="24"/>
          <w:lang w:val="en-US"/>
        </w:rPr>
        <w:t>Shen</w:t>
      </w:r>
      <w:proofErr w:type="spellEnd"/>
      <w:r w:rsidRPr="00D42E02">
        <w:rPr>
          <w:rFonts w:ascii="Verdana" w:hAnsi="Verdana"/>
          <w:color w:val="000000" w:themeColor="text1"/>
          <w:sz w:val="24"/>
          <w:szCs w:val="24"/>
          <w:lang w:val="en-US"/>
        </w:rPr>
        <w:t xml:space="preserve">, Z., Long, S. R., Wu, M. C., Shih, H. H., </w:t>
      </w:r>
      <w:proofErr w:type="spellStart"/>
      <w:r w:rsidRPr="00D42E02">
        <w:rPr>
          <w:rFonts w:ascii="Verdana" w:hAnsi="Verdana"/>
          <w:color w:val="000000" w:themeColor="text1"/>
          <w:sz w:val="24"/>
          <w:szCs w:val="24"/>
          <w:lang w:val="en-US"/>
        </w:rPr>
        <w:t>Zheng</w:t>
      </w:r>
      <w:proofErr w:type="spellEnd"/>
      <w:r w:rsidRPr="00D42E02">
        <w:rPr>
          <w:rFonts w:ascii="Verdana" w:hAnsi="Verdana"/>
          <w:color w:val="000000" w:themeColor="text1"/>
          <w:sz w:val="24"/>
          <w:szCs w:val="24"/>
          <w:lang w:val="en-US"/>
        </w:rPr>
        <w:t xml:space="preserve">, Q, Tung, C.C. y Liu, H. H. (1998). </w:t>
      </w:r>
      <w:proofErr w:type="gramStart"/>
      <w:r w:rsidRPr="00D42E02">
        <w:rPr>
          <w:rFonts w:ascii="Verdana" w:hAnsi="Verdana"/>
          <w:color w:val="000000" w:themeColor="text1"/>
          <w:sz w:val="24"/>
          <w:szCs w:val="24"/>
          <w:lang w:val="en-US"/>
        </w:rPr>
        <w:t>The empirical mode decomposition and the Hilbert spectrum for nonlinear and non-stationary time series analysis.</w:t>
      </w:r>
      <w:proofErr w:type="gramEnd"/>
      <w:r w:rsidRPr="00D42E02">
        <w:rPr>
          <w:rFonts w:ascii="Verdana" w:hAnsi="Verdana"/>
          <w:color w:val="000000" w:themeColor="text1"/>
          <w:sz w:val="24"/>
          <w:szCs w:val="24"/>
          <w:lang w:val="en-US"/>
        </w:rPr>
        <w:t xml:space="preserve"> </w:t>
      </w:r>
      <w:proofErr w:type="gramStart"/>
      <w:r w:rsidRPr="00D42E02">
        <w:rPr>
          <w:rFonts w:ascii="Verdana" w:hAnsi="Verdana"/>
          <w:i/>
          <w:color w:val="000000" w:themeColor="text1"/>
          <w:sz w:val="24"/>
          <w:szCs w:val="24"/>
          <w:lang w:val="en-US"/>
        </w:rPr>
        <w:t>Proceedings of the Royal Society of London.</w:t>
      </w:r>
      <w:proofErr w:type="gramEnd"/>
      <w:r w:rsidRPr="00D42E02">
        <w:rPr>
          <w:rFonts w:ascii="Verdana" w:hAnsi="Verdana"/>
          <w:i/>
          <w:color w:val="000000" w:themeColor="text1"/>
          <w:sz w:val="24"/>
          <w:szCs w:val="24"/>
          <w:lang w:val="en-US"/>
        </w:rPr>
        <w:t xml:space="preserve"> Series A: Mathematical, Physical and Engineering Sciences</w:t>
      </w:r>
      <w:r w:rsidRPr="00D42E02">
        <w:rPr>
          <w:rFonts w:ascii="Verdana" w:hAnsi="Verdana"/>
          <w:color w:val="000000" w:themeColor="text1"/>
          <w:sz w:val="24"/>
          <w:szCs w:val="24"/>
          <w:lang w:val="en-US"/>
        </w:rPr>
        <w:t>, 454(1971), 903-995.</w:t>
      </w:r>
    </w:p>
    <w:p w:rsidR="002212F9" w:rsidRPr="00A72BB1" w:rsidRDefault="002212F9" w:rsidP="00BD5D00">
      <w:pPr>
        <w:spacing w:after="100" w:line="240" w:lineRule="auto"/>
        <w:jc w:val="both"/>
        <w:rPr>
          <w:rFonts w:ascii="Verdana" w:hAnsi="Verdana"/>
          <w:color w:val="000000" w:themeColor="text1"/>
          <w:sz w:val="24"/>
          <w:szCs w:val="24"/>
        </w:rPr>
      </w:pPr>
      <w:proofErr w:type="gramStart"/>
      <w:r w:rsidRPr="00D42E02">
        <w:rPr>
          <w:rFonts w:ascii="Verdana" w:hAnsi="Verdana"/>
          <w:color w:val="000000" w:themeColor="text1"/>
          <w:sz w:val="24"/>
          <w:szCs w:val="24"/>
          <w:lang w:val="en-US"/>
        </w:rPr>
        <w:t>Intergovernmental Panel on Climate Change (IPCC).</w:t>
      </w:r>
      <w:proofErr w:type="gramEnd"/>
      <w:r w:rsidRPr="00D42E02">
        <w:rPr>
          <w:rFonts w:ascii="Verdana" w:hAnsi="Verdana"/>
          <w:color w:val="000000" w:themeColor="text1"/>
          <w:sz w:val="24"/>
          <w:szCs w:val="24"/>
          <w:lang w:val="en-US"/>
        </w:rPr>
        <w:t xml:space="preserve"> (2007). </w:t>
      </w:r>
      <w:r w:rsidRPr="00D42E02">
        <w:rPr>
          <w:rFonts w:ascii="Verdana" w:hAnsi="Verdana"/>
          <w:i/>
          <w:color w:val="000000" w:themeColor="text1"/>
          <w:sz w:val="24"/>
          <w:szCs w:val="24"/>
          <w:lang w:val="en-US"/>
        </w:rPr>
        <w:t>Climate Change 2007: The Physical Science Basis. Contribution of Working Group I to the Fourth Assessment Report of the Intergovernmental Panel on Climate Change</w:t>
      </w:r>
      <w:r w:rsidRPr="00D42E02">
        <w:rPr>
          <w:rFonts w:ascii="Verdana" w:hAnsi="Verdana"/>
          <w:color w:val="000000" w:themeColor="text1"/>
          <w:sz w:val="24"/>
          <w:szCs w:val="24"/>
          <w:lang w:val="en-US"/>
        </w:rPr>
        <w:t xml:space="preserve"> [Solomon, S., D. Qin, M. Manning, Z. Chen, M. </w:t>
      </w:r>
      <w:r w:rsidRPr="00D42E02">
        <w:rPr>
          <w:rFonts w:ascii="Verdana" w:hAnsi="Verdana"/>
          <w:color w:val="000000" w:themeColor="text1"/>
          <w:sz w:val="24"/>
          <w:szCs w:val="24"/>
          <w:lang w:val="en-US"/>
        </w:rPr>
        <w:lastRenderedPageBreak/>
        <w:t xml:space="preserve">Marquis, K.B. </w:t>
      </w:r>
      <w:proofErr w:type="spellStart"/>
      <w:r w:rsidRPr="00D42E02">
        <w:rPr>
          <w:rFonts w:ascii="Verdana" w:hAnsi="Verdana"/>
          <w:color w:val="000000" w:themeColor="text1"/>
          <w:sz w:val="24"/>
          <w:szCs w:val="24"/>
          <w:lang w:val="en-US"/>
        </w:rPr>
        <w:t>Averyt</w:t>
      </w:r>
      <w:proofErr w:type="spellEnd"/>
      <w:r w:rsidRPr="00D42E02">
        <w:rPr>
          <w:rFonts w:ascii="Verdana" w:hAnsi="Verdana"/>
          <w:color w:val="000000" w:themeColor="text1"/>
          <w:sz w:val="24"/>
          <w:szCs w:val="24"/>
          <w:lang w:val="en-US"/>
        </w:rPr>
        <w:t xml:space="preserve">, </w:t>
      </w:r>
      <w:proofErr w:type="spellStart"/>
      <w:r w:rsidRPr="00D42E02">
        <w:rPr>
          <w:rFonts w:ascii="Verdana" w:hAnsi="Verdana"/>
          <w:color w:val="000000" w:themeColor="text1"/>
          <w:sz w:val="24"/>
          <w:szCs w:val="24"/>
          <w:lang w:val="en-US"/>
        </w:rPr>
        <w:t>M.Tignor</w:t>
      </w:r>
      <w:proofErr w:type="spellEnd"/>
      <w:r w:rsidRPr="00D42E02">
        <w:rPr>
          <w:rFonts w:ascii="Verdana" w:hAnsi="Verdana"/>
          <w:color w:val="000000" w:themeColor="text1"/>
          <w:sz w:val="24"/>
          <w:szCs w:val="24"/>
          <w:lang w:val="en-US"/>
        </w:rPr>
        <w:t xml:space="preserve"> and H.L. Miller (</w:t>
      </w:r>
      <w:proofErr w:type="gramStart"/>
      <w:r w:rsidRPr="00D42E02">
        <w:rPr>
          <w:rFonts w:ascii="Verdana" w:hAnsi="Verdana"/>
          <w:color w:val="000000" w:themeColor="text1"/>
          <w:sz w:val="24"/>
          <w:szCs w:val="24"/>
          <w:lang w:val="en-US"/>
        </w:rPr>
        <w:t>eds</w:t>
      </w:r>
      <w:proofErr w:type="gramEnd"/>
      <w:r w:rsidRPr="00D42E02">
        <w:rPr>
          <w:rFonts w:ascii="Verdana" w:hAnsi="Verdana"/>
          <w:color w:val="000000" w:themeColor="text1"/>
          <w:sz w:val="24"/>
          <w:szCs w:val="24"/>
          <w:lang w:val="en-US"/>
        </w:rPr>
        <w:t xml:space="preserve">.)]. </w:t>
      </w:r>
      <w:r w:rsidRPr="00A72BB1">
        <w:rPr>
          <w:rFonts w:ascii="Verdana" w:hAnsi="Verdana"/>
          <w:color w:val="000000" w:themeColor="text1"/>
          <w:sz w:val="24"/>
          <w:szCs w:val="24"/>
        </w:rPr>
        <w:t xml:space="preserve">Cambridge: Cambridge </w:t>
      </w:r>
      <w:proofErr w:type="spellStart"/>
      <w:r w:rsidRPr="00A72BB1">
        <w:rPr>
          <w:rFonts w:ascii="Verdana" w:hAnsi="Verdana"/>
          <w:color w:val="000000" w:themeColor="text1"/>
          <w:sz w:val="24"/>
          <w:szCs w:val="24"/>
        </w:rPr>
        <w:t>University</w:t>
      </w:r>
      <w:proofErr w:type="spellEnd"/>
      <w:r w:rsidRPr="00A72BB1">
        <w:rPr>
          <w:rFonts w:ascii="Verdana" w:hAnsi="Verdana"/>
          <w:color w:val="000000" w:themeColor="text1"/>
          <w:sz w:val="24"/>
          <w:szCs w:val="24"/>
        </w:rPr>
        <w:t xml:space="preserve"> </w:t>
      </w:r>
      <w:proofErr w:type="spellStart"/>
      <w:proofErr w:type="gramStart"/>
      <w:r w:rsidRPr="00A72BB1">
        <w:rPr>
          <w:rFonts w:ascii="Verdana" w:hAnsi="Verdana"/>
          <w:color w:val="000000" w:themeColor="text1"/>
          <w:sz w:val="24"/>
          <w:szCs w:val="24"/>
        </w:rPr>
        <w:t>Press</w:t>
      </w:r>
      <w:proofErr w:type="spellEnd"/>
      <w:r w:rsidRPr="00A72BB1">
        <w:rPr>
          <w:rFonts w:ascii="Verdana" w:hAnsi="Verdana"/>
          <w:color w:val="000000" w:themeColor="text1"/>
          <w:sz w:val="24"/>
          <w:szCs w:val="24"/>
        </w:rPr>
        <w:t>..</w:t>
      </w:r>
      <w:proofErr w:type="gramEnd"/>
    </w:p>
    <w:p w:rsidR="002212F9" w:rsidRPr="00D42E02" w:rsidRDefault="002212F9" w:rsidP="00BD5D00">
      <w:pPr>
        <w:spacing w:after="100" w:line="240" w:lineRule="auto"/>
        <w:jc w:val="both"/>
        <w:rPr>
          <w:rFonts w:ascii="Verdana" w:hAnsi="Verdana"/>
          <w:color w:val="000000" w:themeColor="text1"/>
          <w:sz w:val="24"/>
          <w:szCs w:val="24"/>
        </w:rPr>
      </w:pPr>
      <w:r w:rsidRPr="00D42E02">
        <w:rPr>
          <w:rFonts w:ascii="Verdana" w:hAnsi="Verdana"/>
          <w:color w:val="000000" w:themeColor="text1"/>
          <w:sz w:val="24"/>
          <w:szCs w:val="24"/>
        </w:rPr>
        <w:t xml:space="preserve">Jáuregui, E. (2000). </w:t>
      </w:r>
      <w:r w:rsidRPr="00D42E02">
        <w:rPr>
          <w:rFonts w:ascii="Verdana" w:hAnsi="Verdana"/>
          <w:i/>
          <w:color w:val="000000" w:themeColor="text1"/>
          <w:sz w:val="24"/>
          <w:szCs w:val="24"/>
        </w:rPr>
        <w:t xml:space="preserve">El Clima de la Ciudad de México </w:t>
      </w:r>
      <w:r w:rsidRPr="00D42E02">
        <w:rPr>
          <w:rFonts w:ascii="Verdana" w:hAnsi="Verdana"/>
          <w:color w:val="000000" w:themeColor="text1"/>
          <w:sz w:val="24"/>
          <w:szCs w:val="24"/>
        </w:rPr>
        <w:t>(vol. 1). México: UNAM, Instituto de Geografía y Plaza y Valdés.</w:t>
      </w:r>
    </w:p>
    <w:p w:rsidR="002212F9" w:rsidRPr="00D42E02" w:rsidRDefault="002212F9" w:rsidP="00BD5D00">
      <w:pPr>
        <w:spacing w:after="100" w:line="240" w:lineRule="auto"/>
        <w:jc w:val="both"/>
        <w:rPr>
          <w:rFonts w:ascii="Verdana" w:hAnsi="Verdana"/>
          <w:color w:val="000000" w:themeColor="text1"/>
          <w:sz w:val="24"/>
          <w:szCs w:val="24"/>
          <w:lang w:val="en-US"/>
        </w:rPr>
      </w:pPr>
      <w:proofErr w:type="spellStart"/>
      <w:r w:rsidRPr="00D42E02">
        <w:rPr>
          <w:rFonts w:ascii="Verdana" w:hAnsi="Verdana"/>
          <w:color w:val="000000" w:themeColor="text1"/>
          <w:sz w:val="24"/>
          <w:szCs w:val="24"/>
        </w:rPr>
        <w:t>Khaliq</w:t>
      </w:r>
      <w:proofErr w:type="spellEnd"/>
      <w:r w:rsidRPr="00D42E02">
        <w:rPr>
          <w:rFonts w:ascii="Verdana" w:hAnsi="Verdana"/>
          <w:color w:val="000000" w:themeColor="text1"/>
          <w:sz w:val="24"/>
          <w:szCs w:val="24"/>
        </w:rPr>
        <w:t xml:space="preserve">, M.N., </w:t>
      </w:r>
      <w:proofErr w:type="spellStart"/>
      <w:r w:rsidRPr="00D42E02">
        <w:rPr>
          <w:rFonts w:ascii="Verdana" w:hAnsi="Verdana"/>
          <w:color w:val="000000" w:themeColor="text1"/>
          <w:sz w:val="24"/>
          <w:szCs w:val="24"/>
        </w:rPr>
        <w:t>Ouarda</w:t>
      </w:r>
      <w:proofErr w:type="spellEnd"/>
      <w:r w:rsidRPr="00D42E02">
        <w:rPr>
          <w:rFonts w:ascii="Verdana" w:hAnsi="Verdana"/>
          <w:color w:val="000000" w:themeColor="text1"/>
          <w:sz w:val="24"/>
          <w:szCs w:val="24"/>
        </w:rPr>
        <w:t>, T</w:t>
      </w:r>
      <w:proofErr w:type="gramStart"/>
      <w:r w:rsidRPr="00D42E02">
        <w:rPr>
          <w:rFonts w:ascii="Verdana" w:hAnsi="Verdana"/>
          <w:color w:val="000000" w:themeColor="text1"/>
          <w:sz w:val="24"/>
          <w:szCs w:val="24"/>
        </w:rPr>
        <w:t>,B,M.J</w:t>
      </w:r>
      <w:proofErr w:type="gramEnd"/>
      <w:r w:rsidRPr="00D42E02">
        <w:rPr>
          <w:rFonts w:ascii="Verdana" w:hAnsi="Verdana"/>
          <w:color w:val="000000" w:themeColor="text1"/>
          <w:sz w:val="24"/>
          <w:szCs w:val="24"/>
        </w:rPr>
        <w:t xml:space="preserve">., </w:t>
      </w:r>
      <w:proofErr w:type="spellStart"/>
      <w:r w:rsidRPr="00D42E02">
        <w:rPr>
          <w:rFonts w:ascii="Verdana" w:hAnsi="Verdana"/>
          <w:color w:val="000000" w:themeColor="text1"/>
          <w:sz w:val="24"/>
          <w:szCs w:val="24"/>
        </w:rPr>
        <w:t>Ondo</w:t>
      </w:r>
      <w:proofErr w:type="spellEnd"/>
      <w:r w:rsidRPr="00D42E02">
        <w:rPr>
          <w:rFonts w:ascii="Verdana" w:hAnsi="Verdana"/>
          <w:color w:val="000000" w:themeColor="text1"/>
          <w:sz w:val="24"/>
          <w:szCs w:val="24"/>
        </w:rPr>
        <w:t xml:space="preserve">, J.C., </w:t>
      </w:r>
      <w:proofErr w:type="spellStart"/>
      <w:r w:rsidRPr="00D42E02">
        <w:rPr>
          <w:rFonts w:ascii="Verdana" w:hAnsi="Verdana"/>
          <w:color w:val="000000" w:themeColor="text1"/>
          <w:sz w:val="24"/>
          <w:szCs w:val="24"/>
        </w:rPr>
        <w:t>Gachon</w:t>
      </w:r>
      <w:proofErr w:type="spellEnd"/>
      <w:r w:rsidRPr="00D42E02">
        <w:rPr>
          <w:rFonts w:ascii="Verdana" w:hAnsi="Verdana"/>
          <w:color w:val="000000" w:themeColor="text1"/>
          <w:sz w:val="24"/>
          <w:szCs w:val="24"/>
        </w:rPr>
        <w:t xml:space="preserve">, P. y </w:t>
      </w:r>
      <w:proofErr w:type="spellStart"/>
      <w:r w:rsidRPr="00D42E02">
        <w:rPr>
          <w:rFonts w:ascii="Verdana" w:hAnsi="Verdana"/>
          <w:color w:val="000000" w:themeColor="text1"/>
          <w:sz w:val="24"/>
          <w:szCs w:val="24"/>
        </w:rPr>
        <w:t>Bobée</w:t>
      </w:r>
      <w:proofErr w:type="spellEnd"/>
      <w:r w:rsidRPr="00D42E02">
        <w:rPr>
          <w:rFonts w:ascii="Verdana" w:hAnsi="Verdana"/>
          <w:color w:val="000000" w:themeColor="text1"/>
          <w:sz w:val="24"/>
          <w:szCs w:val="24"/>
        </w:rPr>
        <w:t xml:space="preserve">, B. (2006). </w:t>
      </w:r>
      <w:r w:rsidRPr="00D42E02">
        <w:rPr>
          <w:rFonts w:ascii="Verdana" w:hAnsi="Verdana"/>
          <w:color w:val="000000" w:themeColor="text1"/>
          <w:sz w:val="24"/>
          <w:szCs w:val="24"/>
          <w:lang w:val="en-US"/>
        </w:rPr>
        <w:t xml:space="preserve">Frequency analysis of a sequence of dependent and/or non-stationary hydro-meteorological observations: A review. </w:t>
      </w:r>
      <w:r w:rsidRPr="00D42E02">
        <w:rPr>
          <w:rFonts w:ascii="Verdana" w:hAnsi="Verdana"/>
          <w:i/>
          <w:color w:val="000000" w:themeColor="text1"/>
          <w:sz w:val="24"/>
          <w:szCs w:val="24"/>
          <w:lang w:val="en-US"/>
        </w:rPr>
        <w:t>Journal of Hydrology</w:t>
      </w:r>
      <w:r w:rsidRPr="00D42E02">
        <w:rPr>
          <w:rFonts w:ascii="Verdana" w:hAnsi="Verdana"/>
          <w:color w:val="000000" w:themeColor="text1"/>
          <w:sz w:val="24"/>
          <w:szCs w:val="24"/>
          <w:lang w:val="en-US"/>
        </w:rPr>
        <w:t>, 329, 534-552.</w:t>
      </w:r>
    </w:p>
    <w:p w:rsidR="002212F9" w:rsidRPr="00D42E02" w:rsidRDefault="002212F9" w:rsidP="00BD5D00">
      <w:pPr>
        <w:spacing w:after="100" w:line="240" w:lineRule="auto"/>
        <w:jc w:val="both"/>
        <w:rPr>
          <w:rFonts w:ascii="Verdana" w:hAnsi="Verdana"/>
          <w:color w:val="000000" w:themeColor="text1"/>
          <w:sz w:val="24"/>
          <w:szCs w:val="24"/>
          <w:lang w:val="en-US"/>
        </w:rPr>
      </w:pPr>
      <w:r w:rsidRPr="008104E0">
        <w:rPr>
          <w:rFonts w:ascii="Verdana" w:hAnsi="Verdana"/>
          <w:color w:val="000000" w:themeColor="text1"/>
          <w:sz w:val="24"/>
          <w:szCs w:val="24"/>
          <w:lang w:val="en-US"/>
        </w:rPr>
        <w:t xml:space="preserve">Katz, R. W., </w:t>
      </w:r>
      <w:proofErr w:type="spellStart"/>
      <w:r w:rsidRPr="008104E0">
        <w:rPr>
          <w:rFonts w:ascii="Verdana" w:hAnsi="Verdana"/>
          <w:color w:val="000000" w:themeColor="text1"/>
          <w:sz w:val="24"/>
          <w:szCs w:val="24"/>
          <w:lang w:val="en-US"/>
        </w:rPr>
        <w:t>Parlange</w:t>
      </w:r>
      <w:proofErr w:type="spellEnd"/>
      <w:r w:rsidRPr="008104E0">
        <w:rPr>
          <w:rFonts w:ascii="Verdana" w:hAnsi="Verdana"/>
          <w:color w:val="000000" w:themeColor="text1"/>
          <w:sz w:val="24"/>
          <w:szCs w:val="24"/>
          <w:lang w:val="en-US"/>
        </w:rPr>
        <w:t xml:space="preserve"> M. B. y </w:t>
      </w:r>
      <w:proofErr w:type="spellStart"/>
      <w:r w:rsidRPr="008104E0">
        <w:rPr>
          <w:rFonts w:ascii="Verdana" w:hAnsi="Verdana"/>
          <w:color w:val="000000" w:themeColor="text1"/>
          <w:sz w:val="24"/>
          <w:szCs w:val="24"/>
          <w:lang w:val="en-US"/>
        </w:rPr>
        <w:t>Naveau</w:t>
      </w:r>
      <w:proofErr w:type="spellEnd"/>
      <w:r w:rsidRPr="008104E0">
        <w:rPr>
          <w:rFonts w:ascii="Verdana" w:hAnsi="Verdana"/>
          <w:color w:val="000000" w:themeColor="text1"/>
          <w:sz w:val="24"/>
          <w:szCs w:val="24"/>
          <w:lang w:val="en-US"/>
        </w:rPr>
        <w:t xml:space="preserve"> P. (2002). </w:t>
      </w:r>
      <w:proofErr w:type="gramStart"/>
      <w:r w:rsidRPr="00D42E02">
        <w:rPr>
          <w:rFonts w:ascii="Verdana" w:hAnsi="Verdana"/>
          <w:color w:val="000000" w:themeColor="text1"/>
          <w:sz w:val="24"/>
          <w:szCs w:val="24"/>
          <w:lang w:val="en-US"/>
        </w:rPr>
        <w:t>Statistics of extremes in hydrology.</w:t>
      </w:r>
      <w:proofErr w:type="gramEnd"/>
      <w:r w:rsidRPr="00D42E02">
        <w:rPr>
          <w:rFonts w:ascii="Verdana" w:hAnsi="Verdana"/>
          <w:color w:val="000000" w:themeColor="text1"/>
          <w:sz w:val="24"/>
          <w:szCs w:val="24"/>
          <w:lang w:val="en-US"/>
        </w:rPr>
        <w:t xml:space="preserve"> </w:t>
      </w:r>
      <w:r w:rsidRPr="00D42E02">
        <w:rPr>
          <w:rFonts w:ascii="Verdana" w:hAnsi="Verdana"/>
          <w:i/>
          <w:color w:val="000000" w:themeColor="text1"/>
          <w:sz w:val="24"/>
          <w:szCs w:val="24"/>
          <w:lang w:val="en-US"/>
        </w:rPr>
        <w:t>Advances in Water Resources</w:t>
      </w:r>
      <w:r w:rsidRPr="00D42E02">
        <w:rPr>
          <w:rFonts w:ascii="Verdana" w:hAnsi="Verdana"/>
          <w:color w:val="000000" w:themeColor="text1"/>
          <w:sz w:val="24"/>
          <w:szCs w:val="24"/>
          <w:lang w:val="en-US"/>
        </w:rPr>
        <w:t>, 25, 1287-1304.</w:t>
      </w:r>
    </w:p>
    <w:p w:rsidR="002212F9" w:rsidRPr="008104E0" w:rsidRDefault="002212F9" w:rsidP="00BD5D00">
      <w:pPr>
        <w:spacing w:after="100" w:line="240" w:lineRule="auto"/>
        <w:jc w:val="both"/>
        <w:rPr>
          <w:rFonts w:ascii="Verdana" w:hAnsi="Verdana"/>
          <w:color w:val="000000" w:themeColor="text1"/>
          <w:sz w:val="24"/>
          <w:szCs w:val="24"/>
        </w:rPr>
      </w:pPr>
      <w:r w:rsidRPr="00D42E02">
        <w:rPr>
          <w:rFonts w:ascii="Verdana" w:hAnsi="Verdana"/>
          <w:color w:val="000000" w:themeColor="text1"/>
          <w:sz w:val="24"/>
          <w:szCs w:val="24"/>
          <w:lang w:val="en-US"/>
        </w:rPr>
        <w:t xml:space="preserve">Kendall, M.G. (1975). </w:t>
      </w:r>
      <w:r w:rsidRPr="00D42E02">
        <w:rPr>
          <w:rFonts w:ascii="Verdana" w:hAnsi="Verdana"/>
          <w:i/>
          <w:color w:val="000000" w:themeColor="text1"/>
          <w:sz w:val="24"/>
          <w:szCs w:val="24"/>
          <w:lang w:val="en-US"/>
        </w:rPr>
        <w:t>Rank correlation methods</w:t>
      </w:r>
      <w:r w:rsidRPr="00D42E02">
        <w:rPr>
          <w:rFonts w:ascii="Verdana" w:hAnsi="Verdana"/>
          <w:color w:val="000000" w:themeColor="text1"/>
          <w:sz w:val="24"/>
          <w:szCs w:val="24"/>
          <w:lang w:val="en-US"/>
        </w:rPr>
        <w:t xml:space="preserve"> (4a </w:t>
      </w:r>
      <w:proofErr w:type="spellStart"/>
      <w:proofErr w:type="gramStart"/>
      <w:r w:rsidRPr="00D42E02">
        <w:rPr>
          <w:rFonts w:ascii="Verdana" w:hAnsi="Verdana"/>
          <w:color w:val="000000" w:themeColor="text1"/>
          <w:sz w:val="24"/>
          <w:szCs w:val="24"/>
          <w:lang w:val="en-US"/>
        </w:rPr>
        <w:t>ed</w:t>
      </w:r>
      <w:proofErr w:type="spellEnd"/>
      <w:proofErr w:type="gramEnd"/>
      <w:r w:rsidRPr="00D42E02">
        <w:rPr>
          <w:rFonts w:ascii="Verdana" w:hAnsi="Verdana"/>
          <w:color w:val="000000" w:themeColor="text1"/>
          <w:sz w:val="24"/>
          <w:szCs w:val="24"/>
          <w:lang w:val="en-US"/>
        </w:rPr>
        <w:t xml:space="preserve">). </w:t>
      </w:r>
      <w:r w:rsidRPr="008104E0">
        <w:rPr>
          <w:rFonts w:ascii="Verdana" w:hAnsi="Verdana"/>
          <w:color w:val="000000" w:themeColor="text1"/>
          <w:sz w:val="24"/>
          <w:szCs w:val="24"/>
        </w:rPr>
        <w:t>Londres: Charles Griffin.</w:t>
      </w:r>
    </w:p>
    <w:p w:rsidR="002212F9" w:rsidRPr="00D42E02" w:rsidRDefault="002212F9" w:rsidP="00BD5D00">
      <w:pPr>
        <w:spacing w:after="100" w:line="240" w:lineRule="auto"/>
        <w:jc w:val="both"/>
        <w:rPr>
          <w:rFonts w:ascii="Verdana" w:hAnsi="Verdana"/>
          <w:color w:val="000000" w:themeColor="text1"/>
          <w:sz w:val="24"/>
          <w:szCs w:val="24"/>
          <w:lang w:val="en-US"/>
        </w:rPr>
      </w:pPr>
      <w:proofErr w:type="spellStart"/>
      <w:r w:rsidRPr="008104E0">
        <w:rPr>
          <w:rFonts w:ascii="Verdana" w:hAnsi="Verdana"/>
          <w:color w:val="000000" w:themeColor="text1"/>
          <w:sz w:val="24"/>
          <w:szCs w:val="24"/>
        </w:rPr>
        <w:t>Khaliq</w:t>
      </w:r>
      <w:proofErr w:type="spellEnd"/>
      <w:r w:rsidRPr="008104E0">
        <w:rPr>
          <w:rFonts w:ascii="Verdana" w:hAnsi="Verdana"/>
          <w:color w:val="000000" w:themeColor="text1"/>
          <w:sz w:val="24"/>
          <w:szCs w:val="24"/>
        </w:rPr>
        <w:t xml:space="preserve">, M.N., </w:t>
      </w:r>
      <w:proofErr w:type="spellStart"/>
      <w:r w:rsidRPr="008104E0">
        <w:rPr>
          <w:rFonts w:ascii="Verdana" w:hAnsi="Verdana"/>
          <w:color w:val="000000" w:themeColor="text1"/>
          <w:sz w:val="24"/>
          <w:szCs w:val="24"/>
        </w:rPr>
        <w:t>Ouarda</w:t>
      </w:r>
      <w:proofErr w:type="spellEnd"/>
      <w:r w:rsidRPr="008104E0">
        <w:rPr>
          <w:rFonts w:ascii="Verdana" w:hAnsi="Verdana"/>
          <w:color w:val="000000" w:themeColor="text1"/>
          <w:sz w:val="24"/>
          <w:szCs w:val="24"/>
        </w:rPr>
        <w:t>, T</w:t>
      </w:r>
      <w:proofErr w:type="gramStart"/>
      <w:r w:rsidRPr="008104E0">
        <w:rPr>
          <w:rFonts w:ascii="Verdana" w:hAnsi="Verdana"/>
          <w:color w:val="000000" w:themeColor="text1"/>
          <w:sz w:val="24"/>
          <w:szCs w:val="24"/>
        </w:rPr>
        <w:t>,B,M.J</w:t>
      </w:r>
      <w:proofErr w:type="gramEnd"/>
      <w:r w:rsidRPr="008104E0">
        <w:rPr>
          <w:rFonts w:ascii="Verdana" w:hAnsi="Verdana"/>
          <w:color w:val="000000" w:themeColor="text1"/>
          <w:sz w:val="24"/>
          <w:szCs w:val="24"/>
        </w:rPr>
        <w:t xml:space="preserve">., </w:t>
      </w:r>
      <w:proofErr w:type="spellStart"/>
      <w:r w:rsidRPr="008104E0">
        <w:rPr>
          <w:rFonts w:ascii="Verdana" w:hAnsi="Verdana"/>
          <w:color w:val="000000" w:themeColor="text1"/>
          <w:sz w:val="24"/>
          <w:szCs w:val="24"/>
        </w:rPr>
        <w:t>Ondo</w:t>
      </w:r>
      <w:proofErr w:type="spellEnd"/>
      <w:r w:rsidRPr="008104E0">
        <w:rPr>
          <w:rFonts w:ascii="Verdana" w:hAnsi="Verdana"/>
          <w:color w:val="000000" w:themeColor="text1"/>
          <w:sz w:val="24"/>
          <w:szCs w:val="24"/>
        </w:rPr>
        <w:t xml:space="preserve">, J.C., </w:t>
      </w:r>
      <w:proofErr w:type="spellStart"/>
      <w:r w:rsidRPr="008104E0">
        <w:rPr>
          <w:rFonts w:ascii="Verdana" w:hAnsi="Verdana"/>
          <w:color w:val="000000" w:themeColor="text1"/>
          <w:sz w:val="24"/>
          <w:szCs w:val="24"/>
        </w:rPr>
        <w:t>Gachon</w:t>
      </w:r>
      <w:proofErr w:type="spellEnd"/>
      <w:r w:rsidRPr="008104E0">
        <w:rPr>
          <w:rFonts w:ascii="Verdana" w:hAnsi="Verdana"/>
          <w:color w:val="000000" w:themeColor="text1"/>
          <w:sz w:val="24"/>
          <w:szCs w:val="24"/>
        </w:rPr>
        <w:t xml:space="preserve">, P. y </w:t>
      </w:r>
      <w:proofErr w:type="spellStart"/>
      <w:r w:rsidRPr="008104E0">
        <w:rPr>
          <w:rFonts w:ascii="Verdana" w:hAnsi="Verdana"/>
          <w:color w:val="000000" w:themeColor="text1"/>
          <w:sz w:val="24"/>
          <w:szCs w:val="24"/>
        </w:rPr>
        <w:t>Bobée</w:t>
      </w:r>
      <w:proofErr w:type="spellEnd"/>
      <w:r w:rsidRPr="008104E0">
        <w:rPr>
          <w:rFonts w:ascii="Verdana" w:hAnsi="Verdana"/>
          <w:color w:val="000000" w:themeColor="text1"/>
          <w:sz w:val="24"/>
          <w:szCs w:val="24"/>
        </w:rPr>
        <w:t xml:space="preserve">, B. (2006). </w:t>
      </w:r>
      <w:r w:rsidRPr="00D42E02">
        <w:rPr>
          <w:rFonts w:ascii="Verdana" w:hAnsi="Verdana"/>
          <w:color w:val="000000" w:themeColor="text1"/>
          <w:sz w:val="24"/>
          <w:szCs w:val="24"/>
          <w:lang w:val="en-US"/>
        </w:rPr>
        <w:t xml:space="preserve">Frequency analysis of a sequence of dependent and/or non-stationary hydro-meteorological observations: A review. </w:t>
      </w:r>
      <w:r w:rsidRPr="00D42E02">
        <w:rPr>
          <w:rFonts w:ascii="Verdana" w:hAnsi="Verdana"/>
          <w:i/>
          <w:color w:val="000000" w:themeColor="text1"/>
          <w:sz w:val="24"/>
          <w:szCs w:val="24"/>
          <w:lang w:val="en-US"/>
        </w:rPr>
        <w:t>Journal of Hydrology</w:t>
      </w:r>
      <w:r w:rsidRPr="00D42E02">
        <w:rPr>
          <w:rFonts w:ascii="Verdana" w:hAnsi="Verdana"/>
          <w:color w:val="000000" w:themeColor="text1"/>
          <w:sz w:val="24"/>
          <w:szCs w:val="24"/>
          <w:lang w:val="en-US"/>
        </w:rPr>
        <w:t>, 329, 534-552.</w:t>
      </w:r>
    </w:p>
    <w:p w:rsidR="002212F9" w:rsidRPr="00D42E02" w:rsidRDefault="002212F9" w:rsidP="00BD5D00">
      <w:pPr>
        <w:spacing w:after="100" w:line="240" w:lineRule="auto"/>
        <w:jc w:val="both"/>
        <w:rPr>
          <w:rFonts w:ascii="Verdana" w:hAnsi="Verdana"/>
          <w:color w:val="000000" w:themeColor="text1"/>
          <w:sz w:val="24"/>
          <w:szCs w:val="24"/>
          <w:lang w:val="pt-BR"/>
        </w:rPr>
      </w:pPr>
      <w:proofErr w:type="spellStart"/>
      <w:r w:rsidRPr="00D42E02">
        <w:rPr>
          <w:rFonts w:ascii="Verdana" w:hAnsi="Verdana"/>
          <w:color w:val="000000" w:themeColor="text1"/>
          <w:sz w:val="24"/>
          <w:szCs w:val="24"/>
          <w:lang w:val="pt-BR"/>
        </w:rPr>
        <w:t>Krzyszfowicz</w:t>
      </w:r>
      <w:proofErr w:type="spellEnd"/>
      <w:r w:rsidRPr="00D42E02">
        <w:rPr>
          <w:rFonts w:ascii="Verdana" w:hAnsi="Verdana"/>
          <w:color w:val="000000" w:themeColor="text1"/>
          <w:sz w:val="24"/>
          <w:szCs w:val="24"/>
          <w:lang w:val="pt-BR"/>
        </w:rPr>
        <w:t xml:space="preserve">, R. (1997). </w:t>
      </w:r>
      <w:proofErr w:type="spellStart"/>
      <w:r w:rsidRPr="00D42E02">
        <w:rPr>
          <w:rFonts w:ascii="Verdana" w:hAnsi="Verdana"/>
          <w:color w:val="000000" w:themeColor="text1"/>
          <w:sz w:val="24"/>
          <w:szCs w:val="24"/>
          <w:lang w:val="pt-BR"/>
        </w:rPr>
        <w:t>Transformation</w:t>
      </w:r>
      <w:proofErr w:type="spellEnd"/>
      <w:r w:rsidRPr="00D42E02">
        <w:rPr>
          <w:rFonts w:ascii="Verdana" w:hAnsi="Verdana"/>
          <w:color w:val="000000" w:themeColor="text1"/>
          <w:sz w:val="24"/>
          <w:szCs w:val="24"/>
          <w:lang w:val="pt-BR"/>
        </w:rPr>
        <w:t xml:space="preserve"> </w:t>
      </w:r>
      <w:proofErr w:type="spellStart"/>
      <w:r w:rsidRPr="00D42E02">
        <w:rPr>
          <w:rFonts w:ascii="Verdana" w:hAnsi="Verdana"/>
          <w:color w:val="000000" w:themeColor="text1"/>
          <w:sz w:val="24"/>
          <w:szCs w:val="24"/>
          <w:lang w:val="pt-BR"/>
        </w:rPr>
        <w:t>and</w:t>
      </w:r>
      <w:proofErr w:type="spellEnd"/>
      <w:r w:rsidRPr="00D42E02">
        <w:rPr>
          <w:rFonts w:ascii="Verdana" w:hAnsi="Verdana"/>
          <w:color w:val="000000" w:themeColor="text1"/>
          <w:sz w:val="24"/>
          <w:szCs w:val="24"/>
          <w:lang w:val="pt-BR"/>
        </w:rPr>
        <w:t xml:space="preserve"> </w:t>
      </w:r>
      <w:proofErr w:type="spellStart"/>
      <w:r w:rsidRPr="00D42E02">
        <w:rPr>
          <w:rFonts w:ascii="Verdana" w:hAnsi="Verdana"/>
          <w:color w:val="000000" w:themeColor="text1"/>
          <w:sz w:val="24"/>
          <w:szCs w:val="24"/>
          <w:lang w:val="pt-BR"/>
        </w:rPr>
        <w:t>normalization</w:t>
      </w:r>
      <w:proofErr w:type="spellEnd"/>
      <w:r w:rsidRPr="00D42E02">
        <w:rPr>
          <w:rFonts w:ascii="Verdana" w:hAnsi="Verdana"/>
          <w:color w:val="000000" w:themeColor="text1"/>
          <w:sz w:val="24"/>
          <w:szCs w:val="24"/>
          <w:lang w:val="pt-BR"/>
        </w:rPr>
        <w:t xml:space="preserve"> </w:t>
      </w:r>
      <w:proofErr w:type="spellStart"/>
      <w:r w:rsidRPr="00D42E02">
        <w:rPr>
          <w:rFonts w:ascii="Verdana" w:hAnsi="Verdana"/>
          <w:color w:val="000000" w:themeColor="text1"/>
          <w:sz w:val="24"/>
          <w:szCs w:val="24"/>
          <w:lang w:val="pt-BR"/>
        </w:rPr>
        <w:t>of</w:t>
      </w:r>
      <w:proofErr w:type="spellEnd"/>
      <w:r w:rsidRPr="00D42E02">
        <w:rPr>
          <w:rFonts w:ascii="Verdana" w:hAnsi="Verdana"/>
          <w:color w:val="000000" w:themeColor="text1"/>
          <w:sz w:val="24"/>
          <w:szCs w:val="24"/>
          <w:lang w:val="pt-BR"/>
        </w:rPr>
        <w:t xml:space="preserve"> </w:t>
      </w:r>
      <w:proofErr w:type="spellStart"/>
      <w:r w:rsidRPr="00D42E02">
        <w:rPr>
          <w:rFonts w:ascii="Verdana" w:hAnsi="Verdana"/>
          <w:color w:val="000000" w:themeColor="text1"/>
          <w:sz w:val="24"/>
          <w:szCs w:val="24"/>
          <w:lang w:val="pt-BR"/>
        </w:rPr>
        <w:t>variates</w:t>
      </w:r>
      <w:proofErr w:type="spellEnd"/>
      <w:r w:rsidRPr="00D42E02">
        <w:rPr>
          <w:rFonts w:ascii="Verdana" w:hAnsi="Verdana"/>
          <w:color w:val="000000" w:themeColor="text1"/>
          <w:sz w:val="24"/>
          <w:szCs w:val="24"/>
          <w:lang w:val="pt-BR"/>
        </w:rPr>
        <w:t xml:space="preserve"> </w:t>
      </w:r>
      <w:proofErr w:type="spellStart"/>
      <w:r w:rsidRPr="00D42E02">
        <w:rPr>
          <w:rFonts w:ascii="Verdana" w:hAnsi="Verdana"/>
          <w:color w:val="000000" w:themeColor="text1"/>
          <w:sz w:val="24"/>
          <w:szCs w:val="24"/>
          <w:lang w:val="pt-BR"/>
        </w:rPr>
        <w:t>with</w:t>
      </w:r>
      <w:proofErr w:type="spellEnd"/>
      <w:r w:rsidRPr="00D42E02">
        <w:rPr>
          <w:rFonts w:ascii="Verdana" w:hAnsi="Verdana"/>
          <w:color w:val="000000" w:themeColor="text1"/>
          <w:sz w:val="24"/>
          <w:szCs w:val="24"/>
          <w:lang w:val="pt-BR"/>
        </w:rPr>
        <w:t xml:space="preserve"> </w:t>
      </w:r>
      <w:proofErr w:type="spellStart"/>
      <w:r w:rsidRPr="00D42E02">
        <w:rPr>
          <w:rFonts w:ascii="Verdana" w:hAnsi="Verdana"/>
          <w:color w:val="000000" w:themeColor="text1"/>
          <w:sz w:val="24"/>
          <w:szCs w:val="24"/>
          <w:lang w:val="pt-BR"/>
        </w:rPr>
        <w:t>specified</w:t>
      </w:r>
      <w:proofErr w:type="spellEnd"/>
      <w:r w:rsidRPr="00D42E02">
        <w:rPr>
          <w:rFonts w:ascii="Verdana" w:hAnsi="Verdana"/>
          <w:color w:val="000000" w:themeColor="text1"/>
          <w:sz w:val="24"/>
          <w:szCs w:val="24"/>
          <w:lang w:val="pt-BR"/>
        </w:rPr>
        <w:t xml:space="preserve"> </w:t>
      </w:r>
      <w:proofErr w:type="spellStart"/>
      <w:r w:rsidRPr="00D42E02">
        <w:rPr>
          <w:rFonts w:ascii="Verdana" w:hAnsi="Verdana"/>
          <w:color w:val="000000" w:themeColor="text1"/>
          <w:sz w:val="24"/>
          <w:szCs w:val="24"/>
          <w:lang w:val="pt-BR"/>
        </w:rPr>
        <w:t>distributions</w:t>
      </w:r>
      <w:proofErr w:type="spellEnd"/>
      <w:r w:rsidRPr="00D42E02">
        <w:rPr>
          <w:rFonts w:ascii="Verdana" w:hAnsi="Verdana"/>
          <w:color w:val="000000" w:themeColor="text1"/>
          <w:sz w:val="24"/>
          <w:szCs w:val="24"/>
          <w:lang w:val="pt-BR"/>
        </w:rPr>
        <w:t xml:space="preserve">. </w:t>
      </w:r>
      <w:proofErr w:type="spellStart"/>
      <w:r w:rsidRPr="00D42E02">
        <w:rPr>
          <w:rFonts w:ascii="Verdana" w:hAnsi="Verdana"/>
          <w:i/>
          <w:color w:val="000000" w:themeColor="text1"/>
          <w:sz w:val="24"/>
          <w:szCs w:val="24"/>
          <w:lang w:val="pt-BR"/>
        </w:rPr>
        <w:t>Journal</w:t>
      </w:r>
      <w:proofErr w:type="spellEnd"/>
      <w:r w:rsidRPr="00D42E02">
        <w:rPr>
          <w:rFonts w:ascii="Verdana" w:hAnsi="Verdana"/>
          <w:i/>
          <w:color w:val="000000" w:themeColor="text1"/>
          <w:sz w:val="24"/>
          <w:szCs w:val="24"/>
          <w:lang w:val="pt-BR"/>
        </w:rPr>
        <w:t xml:space="preserve"> </w:t>
      </w:r>
      <w:proofErr w:type="spellStart"/>
      <w:r w:rsidRPr="00D42E02">
        <w:rPr>
          <w:rFonts w:ascii="Verdana" w:hAnsi="Verdana"/>
          <w:i/>
          <w:color w:val="000000" w:themeColor="text1"/>
          <w:sz w:val="24"/>
          <w:szCs w:val="24"/>
          <w:lang w:val="pt-BR"/>
        </w:rPr>
        <w:t>of</w:t>
      </w:r>
      <w:proofErr w:type="spellEnd"/>
      <w:r w:rsidRPr="00D42E02">
        <w:rPr>
          <w:rFonts w:ascii="Verdana" w:hAnsi="Verdana"/>
          <w:i/>
          <w:color w:val="000000" w:themeColor="text1"/>
          <w:sz w:val="24"/>
          <w:szCs w:val="24"/>
          <w:lang w:val="pt-BR"/>
        </w:rPr>
        <w:t xml:space="preserve"> </w:t>
      </w:r>
      <w:proofErr w:type="spellStart"/>
      <w:r w:rsidRPr="00D42E02">
        <w:rPr>
          <w:rFonts w:ascii="Verdana" w:hAnsi="Verdana"/>
          <w:i/>
          <w:color w:val="000000" w:themeColor="text1"/>
          <w:sz w:val="24"/>
          <w:szCs w:val="24"/>
          <w:lang w:val="pt-BR"/>
        </w:rPr>
        <w:t>Hydrology</w:t>
      </w:r>
      <w:proofErr w:type="spellEnd"/>
      <w:r w:rsidRPr="00D42E02">
        <w:rPr>
          <w:rFonts w:ascii="Verdana" w:hAnsi="Verdana"/>
          <w:color w:val="000000" w:themeColor="text1"/>
          <w:sz w:val="24"/>
          <w:szCs w:val="24"/>
          <w:lang w:val="pt-BR"/>
        </w:rPr>
        <w:t>, 197,286-292.</w:t>
      </w:r>
    </w:p>
    <w:p w:rsidR="002212F9" w:rsidRPr="00D42E02" w:rsidRDefault="002212F9" w:rsidP="00BD5D00">
      <w:pPr>
        <w:spacing w:after="100" w:line="240" w:lineRule="auto"/>
        <w:jc w:val="both"/>
        <w:rPr>
          <w:rFonts w:ascii="Verdana" w:hAnsi="Verdana"/>
          <w:color w:val="000000" w:themeColor="text1"/>
          <w:sz w:val="24"/>
          <w:szCs w:val="24"/>
        </w:rPr>
      </w:pPr>
      <w:proofErr w:type="spellStart"/>
      <w:r w:rsidRPr="00A72BB1">
        <w:rPr>
          <w:rFonts w:ascii="Verdana" w:hAnsi="Verdana"/>
          <w:color w:val="000000" w:themeColor="text1"/>
          <w:sz w:val="24"/>
          <w:szCs w:val="24"/>
          <w:shd w:val="clear" w:color="auto" w:fill="FFFFFF"/>
          <w:lang w:val="pt-BR"/>
        </w:rPr>
        <w:t>Magaña</w:t>
      </w:r>
      <w:proofErr w:type="spellEnd"/>
      <w:r w:rsidRPr="00A72BB1">
        <w:rPr>
          <w:rFonts w:ascii="Verdana" w:hAnsi="Verdana"/>
          <w:color w:val="000000" w:themeColor="text1"/>
          <w:sz w:val="24"/>
          <w:szCs w:val="24"/>
          <w:shd w:val="clear" w:color="auto" w:fill="FFFFFF"/>
          <w:lang w:val="pt-BR"/>
        </w:rPr>
        <w:t>, V. O</w:t>
      </w:r>
      <w:proofErr w:type="gramStart"/>
      <w:r w:rsidRPr="00A72BB1">
        <w:rPr>
          <w:rFonts w:ascii="Verdana" w:hAnsi="Verdana"/>
          <w:color w:val="000000" w:themeColor="text1"/>
          <w:sz w:val="24"/>
          <w:szCs w:val="24"/>
          <w:shd w:val="clear" w:color="auto" w:fill="FFFFFF"/>
          <w:lang w:val="pt-BR"/>
        </w:rPr>
        <w:t>.,</w:t>
      </w:r>
      <w:proofErr w:type="gramEnd"/>
      <w:r w:rsidRPr="00A72BB1">
        <w:rPr>
          <w:rFonts w:ascii="Verdana" w:hAnsi="Verdana"/>
          <w:color w:val="000000" w:themeColor="text1"/>
          <w:sz w:val="24"/>
          <w:szCs w:val="24"/>
          <w:shd w:val="clear" w:color="auto" w:fill="FFFFFF"/>
          <w:lang w:val="pt-BR"/>
        </w:rPr>
        <w:t xml:space="preserve"> </w:t>
      </w:r>
      <w:proofErr w:type="spellStart"/>
      <w:r w:rsidRPr="00A72BB1">
        <w:rPr>
          <w:rFonts w:ascii="Verdana" w:hAnsi="Verdana"/>
          <w:color w:val="000000" w:themeColor="text1"/>
          <w:sz w:val="24"/>
          <w:szCs w:val="24"/>
          <w:shd w:val="clear" w:color="auto" w:fill="FFFFFF"/>
          <w:lang w:val="pt-BR"/>
        </w:rPr>
        <w:t>Vázquez</w:t>
      </w:r>
      <w:proofErr w:type="spellEnd"/>
      <w:r w:rsidRPr="00A72BB1">
        <w:rPr>
          <w:rFonts w:ascii="Verdana" w:hAnsi="Verdana"/>
          <w:color w:val="000000" w:themeColor="text1"/>
          <w:sz w:val="24"/>
          <w:szCs w:val="24"/>
          <w:shd w:val="clear" w:color="auto" w:fill="FFFFFF"/>
          <w:lang w:val="pt-BR"/>
        </w:rPr>
        <w:t xml:space="preserve">, J. L., Pérez, J. L., y Pérez, J. B. (2003). </w:t>
      </w:r>
      <w:proofErr w:type="spellStart"/>
      <w:r w:rsidRPr="00A72BB1">
        <w:rPr>
          <w:rFonts w:ascii="Verdana" w:hAnsi="Verdana"/>
          <w:color w:val="000000" w:themeColor="text1"/>
          <w:sz w:val="24"/>
          <w:szCs w:val="24"/>
          <w:shd w:val="clear" w:color="auto" w:fill="FFFFFF"/>
          <w:lang w:val="pt-BR"/>
        </w:rPr>
        <w:t>Impact</w:t>
      </w:r>
      <w:proofErr w:type="spellEnd"/>
      <w:r w:rsidRPr="00A72BB1">
        <w:rPr>
          <w:rFonts w:ascii="Verdana" w:hAnsi="Verdana"/>
          <w:color w:val="000000" w:themeColor="text1"/>
          <w:sz w:val="24"/>
          <w:szCs w:val="24"/>
          <w:shd w:val="clear" w:color="auto" w:fill="FFFFFF"/>
          <w:lang w:val="pt-BR"/>
        </w:rPr>
        <w:t xml:space="preserve"> </w:t>
      </w:r>
      <w:proofErr w:type="spellStart"/>
      <w:r w:rsidRPr="00A72BB1">
        <w:rPr>
          <w:rFonts w:ascii="Verdana" w:hAnsi="Verdana"/>
          <w:color w:val="000000" w:themeColor="text1"/>
          <w:sz w:val="24"/>
          <w:szCs w:val="24"/>
          <w:shd w:val="clear" w:color="auto" w:fill="FFFFFF"/>
          <w:lang w:val="pt-BR"/>
        </w:rPr>
        <w:t>of</w:t>
      </w:r>
      <w:proofErr w:type="spellEnd"/>
      <w:r w:rsidRPr="00A72BB1">
        <w:rPr>
          <w:rFonts w:ascii="Verdana" w:hAnsi="Verdana"/>
          <w:color w:val="000000" w:themeColor="text1"/>
          <w:sz w:val="24"/>
          <w:szCs w:val="24"/>
          <w:shd w:val="clear" w:color="auto" w:fill="FFFFFF"/>
          <w:lang w:val="pt-BR"/>
        </w:rPr>
        <w:t xml:space="preserve"> El </w:t>
      </w:r>
      <w:proofErr w:type="spellStart"/>
      <w:r w:rsidRPr="00A72BB1">
        <w:rPr>
          <w:rFonts w:ascii="Verdana" w:hAnsi="Verdana"/>
          <w:color w:val="000000" w:themeColor="text1"/>
          <w:sz w:val="24"/>
          <w:szCs w:val="24"/>
          <w:shd w:val="clear" w:color="auto" w:fill="FFFFFF"/>
          <w:lang w:val="pt-BR"/>
        </w:rPr>
        <w:t>Niño</w:t>
      </w:r>
      <w:proofErr w:type="spellEnd"/>
      <w:r w:rsidRPr="00A72BB1">
        <w:rPr>
          <w:rFonts w:ascii="Verdana" w:hAnsi="Verdana"/>
          <w:color w:val="000000" w:themeColor="text1"/>
          <w:sz w:val="24"/>
          <w:szCs w:val="24"/>
          <w:shd w:val="clear" w:color="auto" w:fill="FFFFFF"/>
          <w:lang w:val="pt-BR"/>
        </w:rPr>
        <w:t xml:space="preserve"> </w:t>
      </w:r>
      <w:proofErr w:type="spellStart"/>
      <w:r w:rsidRPr="00A72BB1">
        <w:rPr>
          <w:rFonts w:ascii="Verdana" w:hAnsi="Verdana"/>
          <w:color w:val="000000" w:themeColor="text1"/>
          <w:sz w:val="24"/>
          <w:szCs w:val="24"/>
          <w:shd w:val="clear" w:color="auto" w:fill="FFFFFF"/>
          <w:lang w:val="pt-BR"/>
        </w:rPr>
        <w:t>on</w:t>
      </w:r>
      <w:proofErr w:type="spellEnd"/>
      <w:r w:rsidRPr="00A72BB1">
        <w:rPr>
          <w:rFonts w:ascii="Verdana" w:hAnsi="Verdana"/>
          <w:color w:val="000000" w:themeColor="text1"/>
          <w:sz w:val="24"/>
          <w:szCs w:val="24"/>
          <w:shd w:val="clear" w:color="auto" w:fill="FFFFFF"/>
          <w:lang w:val="pt-BR"/>
        </w:rPr>
        <w:t xml:space="preserve"> </w:t>
      </w:r>
      <w:proofErr w:type="spellStart"/>
      <w:r w:rsidRPr="00A72BB1">
        <w:rPr>
          <w:rFonts w:ascii="Verdana" w:hAnsi="Verdana"/>
          <w:color w:val="000000" w:themeColor="text1"/>
          <w:sz w:val="24"/>
          <w:szCs w:val="24"/>
          <w:shd w:val="clear" w:color="auto" w:fill="FFFFFF"/>
          <w:lang w:val="pt-BR"/>
        </w:rPr>
        <w:t>precipitation</w:t>
      </w:r>
      <w:proofErr w:type="spellEnd"/>
      <w:r w:rsidRPr="00A72BB1">
        <w:rPr>
          <w:rFonts w:ascii="Verdana" w:hAnsi="Verdana"/>
          <w:color w:val="000000" w:themeColor="text1"/>
          <w:sz w:val="24"/>
          <w:szCs w:val="24"/>
          <w:shd w:val="clear" w:color="auto" w:fill="FFFFFF"/>
          <w:lang w:val="pt-BR"/>
        </w:rPr>
        <w:t xml:space="preserve"> in </w:t>
      </w:r>
      <w:proofErr w:type="spellStart"/>
      <w:r w:rsidRPr="00A72BB1">
        <w:rPr>
          <w:rFonts w:ascii="Verdana" w:hAnsi="Verdana"/>
          <w:color w:val="000000" w:themeColor="text1"/>
          <w:sz w:val="24"/>
          <w:szCs w:val="24"/>
          <w:shd w:val="clear" w:color="auto" w:fill="FFFFFF"/>
          <w:lang w:val="pt-BR"/>
        </w:rPr>
        <w:t>Mexico</w:t>
      </w:r>
      <w:proofErr w:type="spellEnd"/>
      <w:r w:rsidRPr="00A72BB1">
        <w:rPr>
          <w:rFonts w:ascii="Verdana" w:hAnsi="Verdana"/>
          <w:color w:val="000000" w:themeColor="text1"/>
          <w:sz w:val="24"/>
          <w:szCs w:val="24"/>
          <w:shd w:val="clear" w:color="auto" w:fill="FFFFFF"/>
          <w:lang w:val="pt-BR"/>
        </w:rPr>
        <w:t xml:space="preserve">. </w:t>
      </w:r>
      <w:r w:rsidRPr="00D42E02">
        <w:rPr>
          <w:rFonts w:ascii="Verdana" w:hAnsi="Verdana"/>
          <w:i/>
          <w:iCs/>
          <w:color w:val="000000" w:themeColor="text1"/>
          <w:sz w:val="24"/>
          <w:szCs w:val="24"/>
          <w:shd w:val="clear" w:color="auto" w:fill="FFFFFF"/>
        </w:rPr>
        <w:t>Geofísica Internacional-México</w:t>
      </w:r>
      <w:r w:rsidRPr="00D42E02">
        <w:rPr>
          <w:rFonts w:ascii="Verdana" w:hAnsi="Verdana"/>
          <w:iCs/>
          <w:color w:val="000000" w:themeColor="text1"/>
          <w:sz w:val="24"/>
          <w:szCs w:val="24"/>
          <w:shd w:val="clear" w:color="auto" w:fill="FFFFFF"/>
        </w:rPr>
        <w:t>-</w:t>
      </w:r>
      <w:r w:rsidRPr="00D42E02">
        <w:rPr>
          <w:rFonts w:ascii="Verdana" w:hAnsi="Verdana"/>
          <w:color w:val="000000" w:themeColor="text1"/>
          <w:sz w:val="24"/>
          <w:szCs w:val="24"/>
          <w:shd w:val="clear" w:color="auto" w:fill="FFFFFF"/>
        </w:rPr>
        <w:t>,</w:t>
      </w:r>
      <w:r w:rsidRPr="00D42E02">
        <w:rPr>
          <w:rFonts w:ascii="Verdana" w:hAnsi="Verdana"/>
          <w:iCs/>
          <w:color w:val="000000" w:themeColor="text1"/>
          <w:sz w:val="24"/>
          <w:szCs w:val="24"/>
          <w:shd w:val="clear" w:color="auto" w:fill="FFFFFF"/>
        </w:rPr>
        <w:t>42</w:t>
      </w:r>
      <w:r w:rsidRPr="00D42E02">
        <w:rPr>
          <w:rFonts w:ascii="Verdana" w:hAnsi="Verdana"/>
          <w:color w:val="000000" w:themeColor="text1"/>
          <w:sz w:val="24"/>
          <w:szCs w:val="24"/>
          <w:shd w:val="clear" w:color="auto" w:fill="FFFFFF"/>
        </w:rPr>
        <w:t>(3), 313-330.</w:t>
      </w:r>
    </w:p>
    <w:p w:rsidR="002212F9" w:rsidRPr="00D42E02" w:rsidRDefault="002212F9" w:rsidP="00BD5D00">
      <w:pPr>
        <w:spacing w:after="100" w:line="240" w:lineRule="auto"/>
        <w:jc w:val="both"/>
        <w:rPr>
          <w:rFonts w:ascii="Verdana" w:hAnsi="Verdana"/>
          <w:color w:val="000000" w:themeColor="text1"/>
          <w:sz w:val="24"/>
          <w:szCs w:val="24"/>
          <w:lang w:val="en-US"/>
        </w:rPr>
      </w:pPr>
      <w:r w:rsidRPr="008104E0">
        <w:rPr>
          <w:rFonts w:ascii="Verdana" w:hAnsi="Verdana"/>
          <w:color w:val="000000" w:themeColor="text1"/>
          <w:sz w:val="24"/>
          <w:szCs w:val="24"/>
          <w:shd w:val="clear" w:color="auto" w:fill="FFFFFF"/>
        </w:rPr>
        <w:t xml:space="preserve">Mantua, N. J., Hare, S. R., Zhang, Y., Wallace, J. M., y Francis, R. C. (1997). </w:t>
      </w:r>
      <w:proofErr w:type="gramStart"/>
      <w:r w:rsidRPr="00D42E02">
        <w:rPr>
          <w:rFonts w:ascii="Verdana" w:hAnsi="Verdana"/>
          <w:color w:val="000000" w:themeColor="text1"/>
          <w:sz w:val="24"/>
          <w:szCs w:val="24"/>
          <w:shd w:val="clear" w:color="auto" w:fill="FFFFFF"/>
          <w:lang w:val="en-US"/>
        </w:rPr>
        <w:t xml:space="preserve">A Pacific </w:t>
      </w:r>
      <w:proofErr w:type="spellStart"/>
      <w:r w:rsidRPr="00D42E02">
        <w:rPr>
          <w:rFonts w:ascii="Verdana" w:hAnsi="Verdana"/>
          <w:color w:val="000000" w:themeColor="text1"/>
          <w:sz w:val="24"/>
          <w:szCs w:val="24"/>
          <w:shd w:val="clear" w:color="auto" w:fill="FFFFFF"/>
          <w:lang w:val="en-US"/>
        </w:rPr>
        <w:t>interdecadal</w:t>
      </w:r>
      <w:proofErr w:type="spellEnd"/>
      <w:r w:rsidRPr="00D42E02">
        <w:rPr>
          <w:rFonts w:ascii="Verdana" w:hAnsi="Verdana"/>
          <w:color w:val="000000" w:themeColor="text1"/>
          <w:sz w:val="24"/>
          <w:szCs w:val="24"/>
          <w:shd w:val="clear" w:color="auto" w:fill="FFFFFF"/>
          <w:lang w:val="en-US"/>
        </w:rPr>
        <w:t xml:space="preserve"> climate oscillation with impacts on salmon production.</w:t>
      </w:r>
      <w:proofErr w:type="gramEnd"/>
      <w:r w:rsidRPr="00D42E02">
        <w:rPr>
          <w:rFonts w:ascii="Verdana" w:hAnsi="Verdana"/>
          <w:color w:val="000000" w:themeColor="text1"/>
          <w:sz w:val="24"/>
          <w:szCs w:val="24"/>
          <w:shd w:val="clear" w:color="auto" w:fill="FFFFFF"/>
          <w:lang w:val="en-US"/>
        </w:rPr>
        <w:t xml:space="preserve"> </w:t>
      </w:r>
      <w:r w:rsidRPr="00D42E02">
        <w:rPr>
          <w:rFonts w:ascii="Verdana" w:hAnsi="Verdana"/>
          <w:i/>
          <w:iCs/>
          <w:color w:val="000000" w:themeColor="text1"/>
          <w:sz w:val="24"/>
          <w:szCs w:val="24"/>
          <w:shd w:val="clear" w:color="auto" w:fill="FFFFFF"/>
          <w:lang w:val="en-US"/>
        </w:rPr>
        <w:t>Bulletin of the American Meteorological Society</w:t>
      </w:r>
      <w:r w:rsidRPr="00D42E02">
        <w:rPr>
          <w:rFonts w:ascii="Verdana" w:hAnsi="Verdana"/>
          <w:color w:val="000000" w:themeColor="text1"/>
          <w:sz w:val="24"/>
          <w:szCs w:val="24"/>
          <w:shd w:val="clear" w:color="auto" w:fill="FFFFFF"/>
          <w:lang w:val="en-US"/>
        </w:rPr>
        <w:t>,</w:t>
      </w:r>
      <w:r w:rsidRPr="00D42E02">
        <w:rPr>
          <w:rStyle w:val="apple-converted-space"/>
          <w:rFonts w:ascii="Verdana" w:hAnsi="Verdana"/>
          <w:color w:val="000000" w:themeColor="text1"/>
          <w:sz w:val="24"/>
          <w:szCs w:val="24"/>
          <w:shd w:val="clear" w:color="auto" w:fill="FFFFFF"/>
          <w:lang w:val="en-US"/>
        </w:rPr>
        <w:t xml:space="preserve"> </w:t>
      </w:r>
      <w:r w:rsidRPr="00D42E02">
        <w:rPr>
          <w:rFonts w:ascii="Verdana" w:hAnsi="Verdana"/>
          <w:iCs/>
          <w:color w:val="000000" w:themeColor="text1"/>
          <w:sz w:val="24"/>
          <w:szCs w:val="24"/>
          <w:shd w:val="clear" w:color="auto" w:fill="FFFFFF"/>
          <w:lang w:val="en-US"/>
        </w:rPr>
        <w:t>78</w:t>
      </w:r>
      <w:r w:rsidRPr="00D42E02">
        <w:rPr>
          <w:rFonts w:ascii="Verdana" w:hAnsi="Verdana"/>
          <w:color w:val="000000" w:themeColor="text1"/>
          <w:sz w:val="24"/>
          <w:szCs w:val="24"/>
          <w:shd w:val="clear" w:color="auto" w:fill="FFFFFF"/>
          <w:lang w:val="en-US"/>
        </w:rPr>
        <w:t>(6), 1069-1079.</w:t>
      </w:r>
    </w:p>
    <w:p w:rsidR="002212F9" w:rsidRPr="008104E0" w:rsidRDefault="002212F9" w:rsidP="00BD5D00">
      <w:pPr>
        <w:spacing w:after="100" w:line="240" w:lineRule="auto"/>
        <w:jc w:val="both"/>
        <w:rPr>
          <w:rFonts w:ascii="Verdana" w:hAnsi="Verdana"/>
          <w:color w:val="000000" w:themeColor="text1"/>
          <w:sz w:val="24"/>
          <w:szCs w:val="24"/>
        </w:rPr>
      </w:pPr>
      <w:proofErr w:type="spellStart"/>
      <w:r w:rsidRPr="00D42E02">
        <w:rPr>
          <w:rFonts w:ascii="Verdana" w:hAnsi="Verdana"/>
          <w:color w:val="000000" w:themeColor="text1"/>
          <w:sz w:val="24"/>
          <w:szCs w:val="24"/>
          <w:shd w:val="clear" w:color="auto" w:fill="FFFFFF"/>
          <w:lang w:val="en-US"/>
        </w:rPr>
        <w:t>Meehl</w:t>
      </w:r>
      <w:proofErr w:type="spellEnd"/>
      <w:r w:rsidRPr="00D42E02">
        <w:rPr>
          <w:rFonts w:ascii="Verdana" w:hAnsi="Verdana"/>
          <w:color w:val="000000" w:themeColor="text1"/>
          <w:sz w:val="24"/>
          <w:szCs w:val="24"/>
          <w:shd w:val="clear" w:color="auto" w:fill="FFFFFF"/>
          <w:lang w:val="en-US"/>
        </w:rPr>
        <w:t xml:space="preserve">, G. A., </w:t>
      </w:r>
      <w:proofErr w:type="spellStart"/>
      <w:r w:rsidRPr="00D42E02">
        <w:rPr>
          <w:rFonts w:ascii="Verdana" w:hAnsi="Verdana"/>
          <w:color w:val="000000" w:themeColor="text1"/>
          <w:sz w:val="24"/>
          <w:szCs w:val="24"/>
          <w:shd w:val="clear" w:color="auto" w:fill="FFFFFF"/>
          <w:lang w:val="en-US"/>
        </w:rPr>
        <w:t>Arblaster</w:t>
      </w:r>
      <w:proofErr w:type="spellEnd"/>
      <w:r w:rsidRPr="00D42E02">
        <w:rPr>
          <w:rFonts w:ascii="Verdana" w:hAnsi="Verdana"/>
          <w:color w:val="000000" w:themeColor="text1"/>
          <w:sz w:val="24"/>
          <w:szCs w:val="24"/>
          <w:shd w:val="clear" w:color="auto" w:fill="FFFFFF"/>
          <w:lang w:val="en-US"/>
        </w:rPr>
        <w:t xml:space="preserve">, J. M., </w:t>
      </w:r>
      <w:r>
        <w:rPr>
          <w:rFonts w:ascii="Verdana" w:hAnsi="Verdana"/>
          <w:color w:val="000000" w:themeColor="text1"/>
          <w:sz w:val="24"/>
          <w:szCs w:val="24"/>
          <w:shd w:val="clear" w:color="auto" w:fill="FFFFFF"/>
          <w:lang w:val="en-US"/>
        </w:rPr>
        <w:t>y</w:t>
      </w:r>
      <w:r w:rsidRPr="00D42E02">
        <w:rPr>
          <w:rFonts w:ascii="Verdana" w:hAnsi="Verdana"/>
          <w:color w:val="000000" w:themeColor="text1"/>
          <w:sz w:val="24"/>
          <w:szCs w:val="24"/>
          <w:shd w:val="clear" w:color="auto" w:fill="FFFFFF"/>
          <w:lang w:val="en-US"/>
        </w:rPr>
        <w:t xml:space="preserve"> Tebaldi, C. (2005). </w:t>
      </w:r>
      <w:proofErr w:type="gramStart"/>
      <w:r w:rsidRPr="00D42E02">
        <w:rPr>
          <w:rFonts w:ascii="Verdana" w:hAnsi="Verdana"/>
          <w:color w:val="000000" w:themeColor="text1"/>
          <w:sz w:val="24"/>
          <w:szCs w:val="24"/>
          <w:shd w:val="clear" w:color="auto" w:fill="FFFFFF"/>
          <w:lang w:val="en-US"/>
        </w:rPr>
        <w:t>Understanding future patterns of increased precipitation intensity in climate model simulations.</w:t>
      </w:r>
      <w:proofErr w:type="gramEnd"/>
      <w:r w:rsidRPr="00D42E02">
        <w:rPr>
          <w:rFonts w:ascii="Verdana" w:hAnsi="Verdana"/>
          <w:color w:val="000000" w:themeColor="text1"/>
          <w:sz w:val="24"/>
          <w:szCs w:val="24"/>
          <w:shd w:val="clear" w:color="auto" w:fill="FFFFFF"/>
          <w:lang w:val="en-US"/>
        </w:rPr>
        <w:t xml:space="preserve"> </w:t>
      </w:r>
      <w:proofErr w:type="spellStart"/>
      <w:r w:rsidRPr="00D42E02">
        <w:rPr>
          <w:rFonts w:ascii="Verdana" w:hAnsi="Verdana"/>
          <w:i/>
          <w:iCs/>
          <w:color w:val="000000" w:themeColor="text1"/>
          <w:sz w:val="24"/>
          <w:szCs w:val="24"/>
          <w:shd w:val="clear" w:color="auto" w:fill="FFFFFF"/>
        </w:rPr>
        <w:t>Geophysical</w:t>
      </w:r>
      <w:proofErr w:type="spellEnd"/>
      <w:r w:rsidRPr="00D42E02">
        <w:rPr>
          <w:rFonts w:ascii="Verdana" w:hAnsi="Verdana"/>
          <w:i/>
          <w:iCs/>
          <w:color w:val="000000" w:themeColor="text1"/>
          <w:sz w:val="24"/>
          <w:szCs w:val="24"/>
          <w:shd w:val="clear" w:color="auto" w:fill="FFFFFF"/>
        </w:rPr>
        <w:t xml:space="preserve"> </w:t>
      </w:r>
      <w:proofErr w:type="spellStart"/>
      <w:r w:rsidRPr="00D42E02">
        <w:rPr>
          <w:rFonts w:ascii="Verdana" w:hAnsi="Verdana"/>
          <w:i/>
          <w:iCs/>
          <w:color w:val="000000" w:themeColor="text1"/>
          <w:sz w:val="24"/>
          <w:szCs w:val="24"/>
          <w:shd w:val="clear" w:color="auto" w:fill="FFFFFF"/>
        </w:rPr>
        <w:t>Research</w:t>
      </w:r>
      <w:proofErr w:type="spellEnd"/>
      <w:r w:rsidRPr="00D42E02">
        <w:rPr>
          <w:rFonts w:ascii="Verdana" w:hAnsi="Verdana"/>
          <w:i/>
          <w:iCs/>
          <w:color w:val="000000" w:themeColor="text1"/>
          <w:sz w:val="24"/>
          <w:szCs w:val="24"/>
          <w:shd w:val="clear" w:color="auto" w:fill="FFFFFF"/>
        </w:rPr>
        <w:t xml:space="preserve"> </w:t>
      </w:r>
      <w:proofErr w:type="spellStart"/>
      <w:r w:rsidRPr="00D42E02">
        <w:rPr>
          <w:rFonts w:ascii="Verdana" w:hAnsi="Verdana"/>
          <w:i/>
          <w:iCs/>
          <w:color w:val="000000" w:themeColor="text1"/>
          <w:sz w:val="24"/>
          <w:szCs w:val="24"/>
          <w:shd w:val="clear" w:color="auto" w:fill="FFFFFF"/>
        </w:rPr>
        <w:t>Letters</w:t>
      </w:r>
      <w:proofErr w:type="spellEnd"/>
      <w:r w:rsidRPr="00D42E02">
        <w:rPr>
          <w:rFonts w:ascii="Verdana" w:hAnsi="Verdana"/>
          <w:color w:val="000000" w:themeColor="text1"/>
          <w:sz w:val="24"/>
          <w:szCs w:val="24"/>
          <w:shd w:val="clear" w:color="auto" w:fill="FFFFFF"/>
        </w:rPr>
        <w:t xml:space="preserve">, </w:t>
      </w:r>
      <w:r w:rsidRPr="00D42E02">
        <w:rPr>
          <w:rFonts w:ascii="Verdana" w:hAnsi="Verdana"/>
          <w:i/>
          <w:iCs/>
          <w:color w:val="000000" w:themeColor="text1"/>
          <w:sz w:val="24"/>
          <w:szCs w:val="24"/>
          <w:shd w:val="clear" w:color="auto" w:fill="FFFFFF"/>
        </w:rPr>
        <w:t>32</w:t>
      </w:r>
      <w:r w:rsidRPr="00D42E02">
        <w:rPr>
          <w:rFonts w:ascii="Verdana" w:hAnsi="Verdana"/>
          <w:color w:val="000000" w:themeColor="text1"/>
          <w:sz w:val="24"/>
          <w:szCs w:val="24"/>
          <w:shd w:val="clear" w:color="auto" w:fill="FFFFFF"/>
        </w:rPr>
        <w:t>(18).</w:t>
      </w:r>
    </w:p>
    <w:p w:rsidR="002212F9" w:rsidRPr="00D42E02" w:rsidRDefault="002212F9" w:rsidP="00BD5D00">
      <w:pPr>
        <w:pStyle w:val="Sinespaciado"/>
        <w:spacing w:after="100"/>
        <w:rPr>
          <w:rFonts w:ascii="Verdana" w:hAnsi="Verdana"/>
          <w:color w:val="000000" w:themeColor="text1"/>
          <w:sz w:val="24"/>
          <w:szCs w:val="24"/>
          <w:shd w:val="clear" w:color="auto" w:fill="FFFFFF"/>
        </w:rPr>
      </w:pPr>
      <w:r w:rsidRPr="00D42E02">
        <w:rPr>
          <w:rFonts w:ascii="Verdana" w:hAnsi="Verdana"/>
          <w:color w:val="000000" w:themeColor="text1"/>
          <w:sz w:val="24"/>
          <w:szCs w:val="24"/>
          <w:shd w:val="clear" w:color="auto" w:fill="FFFFFF"/>
        </w:rPr>
        <w:t xml:space="preserve">Méndez González, J., </w:t>
      </w:r>
      <w:proofErr w:type="spellStart"/>
      <w:r w:rsidRPr="00D42E02">
        <w:rPr>
          <w:rFonts w:ascii="Verdana" w:hAnsi="Verdana"/>
          <w:color w:val="000000" w:themeColor="text1"/>
          <w:sz w:val="24"/>
          <w:szCs w:val="24"/>
          <w:shd w:val="clear" w:color="auto" w:fill="FFFFFF"/>
        </w:rPr>
        <w:t>Návar</w:t>
      </w:r>
      <w:proofErr w:type="spellEnd"/>
      <w:r w:rsidRPr="00D42E02">
        <w:rPr>
          <w:rFonts w:ascii="Verdana" w:hAnsi="Verdana"/>
          <w:color w:val="000000" w:themeColor="text1"/>
          <w:sz w:val="24"/>
          <w:szCs w:val="24"/>
          <w:shd w:val="clear" w:color="auto" w:fill="FFFFFF"/>
        </w:rPr>
        <w:t xml:space="preserve"> </w:t>
      </w:r>
      <w:proofErr w:type="spellStart"/>
      <w:r w:rsidRPr="00D42E02">
        <w:rPr>
          <w:rFonts w:ascii="Verdana" w:hAnsi="Verdana"/>
          <w:color w:val="000000" w:themeColor="text1"/>
          <w:sz w:val="24"/>
          <w:szCs w:val="24"/>
          <w:shd w:val="clear" w:color="auto" w:fill="FFFFFF"/>
        </w:rPr>
        <w:t>Cháidez</w:t>
      </w:r>
      <w:proofErr w:type="spellEnd"/>
      <w:r w:rsidRPr="00D42E02">
        <w:rPr>
          <w:rFonts w:ascii="Verdana" w:hAnsi="Verdana"/>
          <w:color w:val="000000" w:themeColor="text1"/>
          <w:sz w:val="24"/>
          <w:szCs w:val="24"/>
          <w:shd w:val="clear" w:color="auto" w:fill="FFFFFF"/>
        </w:rPr>
        <w:t xml:space="preserve">, J. D. J., González Rodríguez, H., </w:t>
      </w:r>
      <w:r>
        <w:rPr>
          <w:rFonts w:ascii="Verdana" w:hAnsi="Verdana"/>
          <w:color w:val="000000" w:themeColor="text1"/>
          <w:sz w:val="24"/>
          <w:szCs w:val="24"/>
          <w:shd w:val="clear" w:color="auto" w:fill="FFFFFF"/>
        </w:rPr>
        <w:t>y</w:t>
      </w:r>
      <w:r w:rsidRPr="00D42E02">
        <w:rPr>
          <w:rFonts w:ascii="Verdana" w:hAnsi="Verdana"/>
          <w:color w:val="000000" w:themeColor="text1"/>
          <w:sz w:val="24"/>
          <w:szCs w:val="24"/>
          <w:shd w:val="clear" w:color="auto" w:fill="FFFFFF"/>
        </w:rPr>
        <w:t xml:space="preserve"> Treviño Garza, E. J. (2007). </w:t>
      </w:r>
      <w:proofErr w:type="spellStart"/>
      <w:r w:rsidRPr="00D42E02">
        <w:rPr>
          <w:rFonts w:ascii="Verdana" w:hAnsi="Verdana"/>
          <w:color w:val="000000" w:themeColor="text1"/>
          <w:sz w:val="24"/>
          <w:szCs w:val="24"/>
          <w:shd w:val="clear" w:color="auto" w:fill="FFFFFF"/>
        </w:rPr>
        <w:t>Teleconexiones</w:t>
      </w:r>
      <w:proofErr w:type="spellEnd"/>
      <w:r w:rsidRPr="00D42E02">
        <w:rPr>
          <w:rFonts w:ascii="Verdana" w:hAnsi="Verdana"/>
          <w:color w:val="000000" w:themeColor="text1"/>
          <w:sz w:val="24"/>
          <w:szCs w:val="24"/>
          <w:shd w:val="clear" w:color="auto" w:fill="FFFFFF"/>
        </w:rPr>
        <w:t xml:space="preserve"> del fenómeno ENSO a la precipitación mensual en México. </w:t>
      </w:r>
      <w:r w:rsidRPr="00D42E02">
        <w:rPr>
          <w:rFonts w:ascii="Verdana" w:hAnsi="Verdana"/>
          <w:i/>
          <w:iCs/>
          <w:color w:val="000000" w:themeColor="text1"/>
          <w:sz w:val="24"/>
          <w:szCs w:val="24"/>
          <w:shd w:val="clear" w:color="auto" w:fill="FFFFFF"/>
        </w:rPr>
        <w:t>Ciencia UANL</w:t>
      </w:r>
      <w:proofErr w:type="gramStart"/>
      <w:r w:rsidRPr="00D42E02">
        <w:rPr>
          <w:rFonts w:ascii="Verdana" w:hAnsi="Verdana"/>
          <w:color w:val="000000" w:themeColor="text1"/>
          <w:sz w:val="24"/>
          <w:szCs w:val="24"/>
          <w:shd w:val="clear" w:color="auto" w:fill="FFFFFF"/>
        </w:rPr>
        <w:t>,</w:t>
      </w:r>
      <w:r w:rsidRPr="00D42E02">
        <w:rPr>
          <w:rFonts w:ascii="Verdana" w:hAnsi="Verdana"/>
          <w:i/>
          <w:iCs/>
          <w:color w:val="000000" w:themeColor="text1"/>
          <w:sz w:val="24"/>
          <w:szCs w:val="24"/>
          <w:shd w:val="clear" w:color="auto" w:fill="FFFFFF"/>
        </w:rPr>
        <w:t>10</w:t>
      </w:r>
      <w:proofErr w:type="gramEnd"/>
      <w:r w:rsidRPr="00D42E02">
        <w:rPr>
          <w:rFonts w:ascii="Verdana" w:hAnsi="Verdana"/>
          <w:color w:val="000000" w:themeColor="text1"/>
          <w:sz w:val="24"/>
          <w:szCs w:val="24"/>
          <w:shd w:val="clear" w:color="auto" w:fill="FFFFFF"/>
        </w:rPr>
        <w:t>(3).</w:t>
      </w:r>
    </w:p>
    <w:p w:rsidR="002212F9" w:rsidRPr="00D42E02" w:rsidRDefault="002212F9" w:rsidP="00BD5D00">
      <w:pPr>
        <w:pStyle w:val="Sinespaciado"/>
        <w:spacing w:after="100"/>
        <w:rPr>
          <w:rFonts w:ascii="Verdana" w:hAnsi="Verdana"/>
          <w:color w:val="000000" w:themeColor="text1"/>
          <w:sz w:val="24"/>
          <w:szCs w:val="24"/>
          <w:shd w:val="clear" w:color="auto" w:fill="FFFFFF"/>
        </w:rPr>
      </w:pPr>
      <w:r w:rsidRPr="00D42E02">
        <w:rPr>
          <w:rFonts w:ascii="Verdana" w:hAnsi="Verdana"/>
          <w:color w:val="000000" w:themeColor="text1"/>
          <w:sz w:val="24"/>
          <w:szCs w:val="24"/>
          <w:shd w:val="clear" w:color="auto" w:fill="FFFFFF"/>
        </w:rPr>
        <w:t xml:space="preserve">Méndez González, J., Ramírez Leyva, A., Cornejo Oviedo, E., Zárate </w:t>
      </w:r>
      <w:proofErr w:type="spellStart"/>
      <w:r w:rsidRPr="00D42E02">
        <w:rPr>
          <w:rFonts w:ascii="Verdana" w:hAnsi="Verdana"/>
          <w:color w:val="000000" w:themeColor="text1"/>
          <w:sz w:val="24"/>
          <w:szCs w:val="24"/>
          <w:shd w:val="clear" w:color="auto" w:fill="FFFFFF"/>
        </w:rPr>
        <w:t>Lupercio</w:t>
      </w:r>
      <w:proofErr w:type="spellEnd"/>
      <w:r w:rsidRPr="00D42E02">
        <w:rPr>
          <w:rFonts w:ascii="Verdana" w:hAnsi="Verdana"/>
          <w:color w:val="000000" w:themeColor="text1"/>
          <w:sz w:val="24"/>
          <w:szCs w:val="24"/>
          <w:shd w:val="clear" w:color="auto" w:fill="FFFFFF"/>
        </w:rPr>
        <w:t xml:space="preserve">, A., </w:t>
      </w:r>
      <w:r>
        <w:rPr>
          <w:rFonts w:ascii="Verdana" w:hAnsi="Verdana"/>
          <w:color w:val="000000" w:themeColor="text1"/>
          <w:sz w:val="24"/>
          <w:szCs w:val="24"/>
          <w:shd w:val="clear" w:color="auto" w:fill="FFFFFF"/>
        </w:rPr>
        <w:t>y</w:t>
      </w:r>
      <w:r w:rsidRPr="00D42E02">
        <w:rPr>
          <w:rFonts w:ascii="Verdana" w:hAnsi="Verdana"/>
          <w:color w:val="000000" w:themeColor="text1"/>
          <w:sz w:val="24"/>
          <w:szCs w:val="24"/>
          <w:shd w:val="clear" w:color="auto" w:fill="FFFFFF"/>
        </w:rPr>
        <w:t xml:space="preserve"> Cavazos Pérez, T. (2010). </w:t>
      </w:r>
      <w:proofErr w:type="spellStart"/>
      <w:r w:rsidRPr="00D42E02">
        <w:rPr>
          <w:rFonts w:ascii="Verdana" w:hAnsi="Verdana"/>
          <w:color w:val="000000" w:themeColor="text1"/>
          <w:sz w:val="24"/>
          <w:szCs w:val="24"/>
          <w:shd w:val="clear" w:color="auto" w:fill="FFFFFF"/>
        </w:rPr>
        <w:t>Teleconexiones</w:t>
      </w:r>
      <w:proofErr w:type="spellEnd"/>
      <w:r w:rsidRPr="00D42E02">
        <w:rPr>
          <w:rFonts w:ascii="Verdana" w:hAnsi="Verdana"/>
          <w:color w:val="000000" w:themeColor="text1"/>
          <w:sz w:val="24"/>
          <w:szCs w:val="24"/>
          <w:shd w:val="clear" w:color="auto" w:fill="FFFFFF"/>
        </w:rPr>
        <w:t xml:space="preserve"> de la Oscilación </w:t>
      </w:r>
      <w:proofErr w:type="spellStart"/>
      <w:r w:rsidRPr="00D42E02">
        <w:rPr>
          <w:rFonts w:ascii="Verdana" w:hAnsi="Verdana"/>
          <w:color w:val="000000" w:themeColor="text1"/>
          <w:sz w:val="24"/>
          <w:szCs w:val="24"/>
          <w:shd w:val="clear" w:color="auto" w:fill="FFFFFF"/>
        </w:rPr>
        <w:t>Decadal</w:t>
      </w:r>
      <w:proofErr w:type="spellEnd"/>
      <w:r w:rsidRPr="00D42E02">
        <w:rPr>
          <w:rFonts w:ascii="Verdana" w:hAnsi="Verdana"/>
          <w:color w:val="000000" w:themeColor="text1"/>
          <w:sz w:val="24"/>
          <w:szCs w:val="24"/>
          <w:shd w:val="clear" w:color="auto" w:fill="FFFFFF"/>
        </w:rPr>
        <w:t xml:space="preserve"> del Pacífico (PDO) a la precipitación y temperatura en México. </w:t>
      </w:r>
      <w:r w:rsidRPr="00D42E02">
        <w:rPr>
          <w:rFonts w:ascii="Verdana" w:hAnsi="Verdana"/>
          <w:i/>
          <w:iCs/>
          <w:color w:val="000000" w:themeColor="text1"/>
          <w:sz w:val="24"/>
          <w:szCs w:val="24"/>
          <w:shd w:val="clear" w:color="auto" w:fill="FFFFFF"/>
        </w:rPr>
        <w:t>Investigaciones geográficas</w:t>
      </w:r>
      <w:r w:rsidRPr="00D42E02">
        <w:rPr>
          <w:rFonts w:ascii="Verdana" w:hAnsi="Verdana"/>
          <w:color w:val="000000" w:themeColor="text1"/>
          <w:sz w:val="24"/>
          <w:szCs w:val="24"/>
          <w:shd w:val="clear" w:color="auto" w:fill="FFFFFF"/>
        </w:rPr>
        <w:t>, (73), 57-70.</w:t>
      </w:r>
    </w:p>
    <w:p w:rsidR="002212F9" w:rsidRPr="00D42E02" w:rsidRDefault="002212F9" w:rsidP="00BD5D00">
      <w:pPr>
        <w:spacing w:after="100" w:line="240" w:lineRule="auto"/>
        <w:jc w:val="both"/>
        <w:rPr>
          <w:rFonts w:ascii="Verdana" w:hAnsi="Verdana"/>
          <w:color w:val="000000" w:themeColor="text1"/>
          <w:sz w:val="24"/>
          <w:szCs w:val="24"/>
        </w:rPr>
      </w:pPr>
      <w:r w:rsidRPr="00D42E02">
        <w:rPr>
          <w:rFonts w:ascii="Verdana" w:hAnsi="Verdana"/>
          <w:color w:val="000000" w:themeColor="text1"/>
          <w:sz w:val="24"/>
          <w:szCs w:val="24"/>
        </w:rPr>
        <w:t xml:space="preserve">Méndez, M. y Magaña, V. (2009). </w:t>
      </w:r>
      <w:r w:rsidRPr="008104E0">
        <w:rPr>
          <w:rFonts w:ascii="Verdana" w:hAnsi="Verdana"/>
          <w:color w:val="000000" w:themeColor="text1"/>
          <w:sz w:val="24"/>
          <w:szCs w:val="24"/>
        </w:rPr>
        <w:t xml:space="preserve">Regional </w:t>
      </w:r>
      <w:proofErr w:type="spellStart"/>
      <w:r w:rsidRPr="008104E0">
        <w:rPr>
          <w:rFonts w:ascii="Verdana" w:hAnsi="Verdana"/>
          <w:color w:val="000000" w:themeColor="text1"/>
          <w:sz w:val="24"/>
          <w:szCs w:val="24"/>
        </w:rPr>
        <w:t>Aspects</w:t>
      </w:r>
      <w:proofErr w:type="spellEnd"/>
      <w:r w:rsidRPr="008104E0">
        <w:rPr>
          <w:rFonts w:ascii="Verdana" w:hAnsi="Verdana"/>
          <w:color w:val="000000" w:themeColor="text1"/>
          <w:sz w:val="24"/>
          <w:szCs w:val="24"/>
        </w:rPr>
        <w:t xml:space="preserve"> of </w:t>
      </w:r>
      <w:proofErr w:type="spellStart"/>
      <w:r w:rsidRPr="008104E0">
        <w:rPr>
          <w:rFonts w:ascii="Verdana" w:hAnsi="Verdana"/>
          <w:color w:val="000000" w:themeColor="text1"/>
          <w:sz w:val="24"/>
          <w:szCs w:val="24"/>
        </w:rPr>
        <w:t>Prolonged</w:t>
      </w:r>
      <w:proofErr w:type="spellEnd"/>
      <w:r w:rsidRPr="008104E0">
        <w:rPr>
          <w:rFonts w:ascii="Verdana" w:hAnsi="Verdana"/>
          <w:color w:val="000000" w:themeColor="text1"/>
          <w:sz w:val="24"/>
          <w:szCs w:val="24"/>
        </w:rPr>
        <w:t xml:space="preserve"> </w:t>
      </w:r>
      <w:proofErr w:type="spellStart"/>
      <w:r w:rsidRPr="008104E0">
        <w:rPr>
          <w:rFonts w:ascii="Verdana" w:hAnsi="Verdana"/>
          <w:color w:val="000000" w:themeColor="text1"/>
          <w:sz w:val="24"/>
          <w:szCs w:val="24"/>
        </w:rPr>
        <w:t>Meteorological</w:t>
      </w:r>
      <w:proofErr w:type="spellEnd"/>
      <w:r w:rsidRPr="008104E0">
        <w:rPr>
          <w:rFonts w:ascii="Verdana" w:hAnsi="Verdana"/>
          <w:color w:val="000000" w:themeColor="text1"/>
          <w:sz w:val="24"/>
          <w:szCs w:val="24"/>
        </w:rPr>
        <w:t xml:space="preserve"> </w:t>
      </w:r>
      <w:proofErr w:type="spellStart"/>
      <w:r w:rsidRPr="008104E0">
        <w:rPr>
          <w:rFonts w:ascii="Verdana" w:hAnsi="Verdana"/>
          <w:color w:val="000000" w:themeColor="text1"/>
          <w:sz w:val="24"/>
          <w:szCs w:val="24"/>
        </w:rPr>
        <w:t>Droughts</w:t>
      </w:r>
      <w:proofErr w:type="spellEnd"/>
      <w:r w:rsidRPr="008104E0">
        <w:rPr>
          <w:rFonts w:ascii="Verdana" w:hAnsi="Verdana"/>
          <w:color w:val="000000" w:themeColor="text1"/>
          <w:sz w:val="24"/>
          <w:szCs w:val="24"/>
        </w:rPr>
        <w:t xml:space="preserve"> </w:t>
      </w:r>
      <w:proofErr w:type="spellStart"/>
      <w:r w:rsidRPr="008104E0">
        <w:rPr>
          <w:rFonts w:ascii="Verdana" w:hAnsi="Verdana"/>
          <w:color w:val="000000" w:themeColor="text1"/>
          <w:sz w:val="24"/>
          <w:szCs w:val="24"/>
        </w:rPr>
        <w:t>over</w:t>
      </w:r>
      <w:proofErr w:type="spellEnd"/>
      <w:r w:rsidRPr="008104E0">
        <w:rPr>
          <w:rFonts w:ascii="Verdana" w:hAnsi="Verdana"/>
          <w:color w:val="000000" w:themeColor="text1"/>
          <w:sz w:val="24"/>
          <w:szCs w:val="24"/>
        </w:rPr>
        <w:t xml:space="preserve"> </w:t>
      </w:r>
      <w:proofErr w:type="spellStart"/>
      <w:r w:rsidRPr="008104E0">
        <w:rPr>
          <w:rFonts w:ascii="Verdana" w:hAnsi="Verdana"/>
          <w:color w:val="000000" w:themeColor="text1"/>
          <w:sz w:val="24"/>
          <w:szCs w:val="24"/>
        </w:rPr>
        <w:t>Mexico</w:t>
      </w:r>
      <w:proofErr w:type="spellEnd"/>
      <w:r w:rsidRPr="008104E0">
        <w:rPr>
          <w:rFonts w:ascii="Verdana" w:hAnsi="Verdana"/>
          <w:color w:val="000000" w:themeColor="text1"/>
          <w:sz w:val="24"/>
          <w:szCs w:val="24"/>
        </w:rPr>
        <w:t xml:space="preserve"> and Central </w:t>
      </w:r>
      <w:proofErr w:type="spellStart"/>
      <w:r w:rsidRPr="008104E0">
        <w:rPr>
          <w:rFonts w:ascii="Verdana" w:hAnsi="Verdana"/>
          <w:color w:val="000000" w:themeColor="text1"/>
          <w:sz w:val="24"/>
          <w:szCs w:val="24"/>
        </w:rPr>
        <w:t>America</w:t>
      </w:r>
      <w:proofErr w:type="spellEnd"/>
      <w:r w:rsidRPr="008104E0">
        <w:rPr>
          <w:rFonts w:ascii="Verdana" w:hAnsi="Verdana"/>
          <w:color w:val="000000" w:themeColor="text1"/>
          <w:sz w:val="24"/>
          <w:szCs w:val="24"/>
        </w:rPr>
        <w:t xml:space="preserve">. </w:t>
      </w:r>
      <w:proofErr w:type="spellStart"/>
      <w:r w:rsidRPr="00D42E02">
        <w:rPr>
          <w:rFonts w:ascii="Verdana" w:hAnsi="Verdana"/>
          <w:i/>
          <w:color w:val="000000" w:themeColor="text1"/>
          <w:sz w:val="24"/>
          <w:szCs w:val="24"/>
        </w:rPr>
        <w:t>Journal</w:t>
      </w:r>
      <w:proofErr w:type="spellEnd"/>
      <w:r w:rsidRPr="00D42E02">
        <w:rPr>
          <w:rFonts w:ascii="Verdana" w:hAnsi="Verdana"/>
          <w:i/>
          <w:color w:val="000000" w:themeColor="text1"/>
          <w:sz w:val="24"/>
          <w:szCs w:val="24"/>
        </w:rPr>
        <w:t xml:space="preserve"> of </w:t>
      </w:r>
      <w:proofErr w:type="spellStart"/>
      <w:r w:rsidRPr="00D42E02">
        <w:rPr>
          <w:rFonts w:ascii="Verdana" w:hAnsi="Verdana"/>
          <w:i/>
          <w:color w:val="000000" w:themeColor="text1"/>
          <w:sz w:val="24"/>
          <w:szCs w:val="24"/>
        </w:rPr>
        <w:t>Climate</w:t>
      </w:r>
      <w:proofErr w:type="spellEnd"/>
      <w:r w:rsidRPr="00D42E02">
        <w:rPr>
          <w:rFonts w:ascii="Verdana" w:hAnsi="Verdana"/>
          <w:color w:val="000000" w:themeColor="text1"/>
          <w:sz w:val="24"/>
          <w:szCs w:val="24"/>
        </w:rPr>
        <w:t>, 23(5), 1175-1188.</w:t>
      </w:r>
    </w:p>
    <w:p w:rsidR="002212F9" w:rsidRPr="00D42E02" w:rsidRDefault="002212F9" w:rsidP="00BD5D00">
      <w:pPr>
        <w:spacing w:after="100" w:line="240" w:lineRule="auto"/>
        <w:jc w:val="both"/>
        <w:rPr>
          <w:rFonts w:ascii="Verdana" w:hAnsi="Verdana"/>
          <w:color w:val="000000" w:themeColor="text1"/>
          <w:sz w:val="24"/>
          <w:szCs w:val="24"/>
          <w:lang w:val="en-US"/>
        </w:rPr>
      </w:pPr>
      <w:proofErr w:type="spellStart"/>
      <w:proofErr w:type="gramStart"/>
      <w:r w:rsidRPr="00D42E02">
        <w:rPr>
          <w:rFonts w:ascii="Verdana" w:hAnsi="Verdana"/>
          <w:color w:val="000000" w:themeColor="text1"/>
          <w:sz w:val="24"/>
          <w:szCs w:val="24"/>
          <w:lang w:val="en-US"/>
        </w:rPr>
        <w:lastRenderedPageBreak/>
        <w:t>Milly</w:t>
      </w:r>
      <w:proofErr w:type="spellEnd"/>
      <w:r w:rsidRPr="00D42E02">
        <w:rPr>
          <w:rFonts w:ascii="Verdana" w:hAnsi="Verdana"/>
          <w:color w:val="000000" w:themeColor="text1"/>
          <w:sz w:val="24"/>
          <w:szCs w:val="24"/>
          <w:lang w:val="en-US"/>
        </w:rPr>
        <w:t xml:space="preserve">, P.C.D., Betancourt, J., </w:t>
      </w:r>
      <w:proofErr w:type="spellStart"/>
      <w:r w:rsidRPr="00D42E02">
        <w:rPr>
          <w:rFonts w:ascii="Verdana" w:hAnsi="Verdana"/>
          <w:color w:val="000000" w:themeColor="text1"/>
          <w:sz w:val="24"/>
          <w:szCs w:val="24"/>
          <w:lang w:val="en-US"/>
        </w:rPr>
        <w:t>Falkenmark</w:t>
      </w:r>
      <w:proofErr w:type="spellEnd"/>
      <w:r w:rsidRPr="00D42E02">
        <w:rPr>
          <w:rFonts w:ascii="Verdana" w:hAnsi="Verdana"/>
          <w:color w:val="000000" w:themeColor="text1"/>
          <w:sz w:val="24"/>
          <w:szCs w:val="24"/>
          <w:lang w:val="en-US"/>
        </w:rPr>
        <w:t xml:space="preserve">, M. Hirsch, R.M., </w:t>
      </w:r>
      <w:proofErr w:type="spellStart"/>
      <w:r w:rsidRPr="00D42E02">
        <w:rPr>
          <w:rFonts w:ascii="Verdana" w:hAnsi="Verdana"/>
          <w:color w:val="000000" w:themeColor="text1"/>
          <w:sz w:val="24"/>
          <w:szCs w:val="24"/>
          <w:lang w:val="en-US"/>
        </w:rPr>
        <w:t>Kundzewicz</w:t>
      </w:r>
      <w:proofErr w:type="spellEnd"/>
      <w:r w:rsidRPr="00D42E02">
        <w:rPr>
          <w:rFonts w:ascii="Verdana" w:hAnsi="Verdana"/>
          <w:color w:val="000000" w:themeColor="text1"/>
          <w:sz w:val="24"/>
          <w:szCs w:val="24"/>
          <w:lang w:val="en-US"/>
        </w:rPr>
        <w:t xml:space="preserve">, Z.W., </w:t>
      </w:r>
      <w:proofErr w:type="spellStart"/>
      <w:r w:rsidRPr="00D42E02">
        <w:rPr>
          <w:rFonts w:ascii="Verdana" w:hAnsi="Verdana"/>
          <w:color w:val="000000" w:themeColor="text1"/>
          <w:sz w:val="24"/>
          <w:szCs w:val="24"/>
          <w:lang w:val="en-US"/>
        </w:rPr>
        <w:t>Lettenmaier</w:t>
      </w:r>
      <w:proofErr w:type="spellEnd"/>
      <w:r w:rsidRPr="00D42E02">
        <w:rPr>
          <w:rFonts w:ascii="Verdana" w:hAnsi="Verdana"/>
          <w:color w:val="000000" w:themeColor="text1"/>
          <w:sz w:val="24"/>
          <w:szCs w:val="24"/>
          <w:lang w:val="en-US"/>
        </w:rPr>
        <w:t>, D.P. y Stouffer, R.J. (2008).</w:t>
      </w:r>
      <w:proofErr w:type="gramEnd"/>
      <w:r w:rsidRPr="00D42E02">
        <w:rPr>
          <w:rFonts w:ascii="Verdana" w:hAnsi="Verdana"/>
          <w:color w:val="000000" w:themeColor="text1"/>
          <w:sz w:val="24"/>
          <w:szCs w:val="24"/>
          <w:lang w:val="en-US"/>
        </w:rPr>
        <w:t xml:space="preserve"> </w:t>
      </w:r>
      <w:proofErr w:type="spellStart"/>
      <w:r w:rsidRPr="00D42E02">
        <w:rPr>
          <w:rFonts w:ascii="Verdana" w:hAnsi="Verdana"/>
          <w:color w:val="000000" w:themeColor="text1"/>
          <w:sz w:val="24"/>
          <w:szCs w:val="24"/>
          <w:lang w:val="en-US"/>
        </w:rPr>
        <w:t>Stationarity</w:t>
      </w:r>
      <w:proofErr w:type="spellEnd"/>
      <w:r w:rsidRPr="00D42E02">
        <w:rPr>
          <w:rFonts w:ascii="Verdana" w:hAnsi="Verdana"/>
          <w:color w:val="000000" w:themeColor="text1"/>
          <w:sz w:val="24"/>
          <w:szCs w:val="24"/>
          <w:lang w:val="en-US"/>
        </w:rPr>
        <w:t xml:space="preserve"> is dead: Whiter water management? </w:t>
      </w:r>
      <w:r w:rsidRPr="00D42E02">
        <w:rPr>
          <w:rFonts w:ascii="Verdana" w:hAnsi="Verdana"/>
          <w:i/>
          <w:color w:val="000000" w:themeColor="text1"/>
          <w:sz w:val="24"/>
          <w:szCs w:val="24"/>
          <w:lang w:val="en-US"/>
        </w:rPr>
        <w:t>Science</w:t>
      </w:r>
      <w:r w:rsidRPr="00D42E02">
        <w:rPr>
          <w:rFonts w:ascii="Verdana" w:hAnsi="Verdana"/>
          <w:color w:val="000000" w:themeColor="text1"/>
          <w:sz w:val="24"/>
          <w:szCs w:val="24"/>
          <w:lang w:val="en-US"/>
        </w:rPr>
        <w:t>, 319, 573-574.</w:t>
      </w:r>
    </w:p>
    <w:p w:rsidR="002212F9" w:rsidRPr="00D42E02" w:rsidRDefault="002212F9" w:rsidP="00BD5D00">
      <w:pPr>
        <w:spacing w:after="100" w:line="240" w:lineRule="auto"/>
        <w:jc w:val="both"/>
        <w:rPr>
          <w:rFonts w:ascii="Verdana" w:hAnsi="Verdana"/>
          <w:color w:val="000000" w:themeColor="text1"/>
          <w:sz w:val="24"/>
          <w:szCs w:val="24"/>
        </w:rPr>
      </w:pPr>
      <w:hyperlink r:id="rId20" w:history="1">
        <w:proofErr w:type="gramStart"/>
        <w:r w:rsidRPr="00D42E02">
          <w:rPr>
            <w:rFonts w:ascii="Verdana" w:hAnsi="Verdana"/>
            <w:color w:val="000000" w:themeColor="text1"/>
            <w:sz w:val="24"/>
            <w:szCs w:val="24"/>
            <w:lang w:val="en-US"/>
          </w:rPr>
          <w:t>National Oceanic and Atmospheric Administration</w:t>
        </w:r>
      </w:hyperlink>
      <w:r w:rsidRPr="00D42E02">
        <w:rPr>
          <w:rFonts w:ascii="Verdana" w:hAnsi="Verdana"/>
          <w:color w:val="000000" w:themeColor="text1"/>
          <w:sz w:val="24"/>
          <w:szCs w:val="24"/>
          <w:lang w:val="en-US"/>
        </w:rPr>
        <w:t xml:space="preserve"> (NOAA).</w:t>
      </w:r>
      <w:proofErr w:type="gramEnd"/>
      <w:r w:rsidRPr="00D42E02">
        <w:rPr>
          <w:rFonts w:ascii="Verdana" w:hAnsi="Verdana"/>
          <w:color w:val="000000" w:themeColor="text1"/>
          <w:sz w:val="24"/>
          <w:szCs w:val="24"/>
          <w:lang w:val="en-US"/>
        </w:rPr>
        <w:t xml:space="preserve"> </w:t>
      </w:r>
      <w:r w:rsidRPr="00D42E02">
        <w:rPr>
          <w:rFonts w:ascii="Verdana" w:hAnsi="Verdana"/>
          <w:i/>
          <w:color w:val="000000" w:themeColor="text1"/>
          <w:sz w:val="24"/>
          <w:szCs w:val="24"/>
          <w:lang w:val="en-US"/>
        </w:rPr>
        <w:t xml:space="preserve">Climate Indices: Monthly Atmospheric and Ocean Time Series </w:t>
      </w:r>
      <w:r w:rsidRPr="00D42E02">
        <w:rPr>
          <w:rFonts w:ascii="Verdana" w:hAnsi="Verdana"/>
          <w:color w:val="000000" w:themeColor="text1"/>
          <w:sz w:val="24"/>
          <w:szCs w:val="24"/>
          <w:lang w:val="en-US"/>
        </w:rPr>
        <w:t xml:space="preserve">[en </w:t>
      </w:r>
      <w:proofErr w:type="spellStart"/>
      <w:r w:rsidRPr="00D42E02">
        <w:rPr>
          <w:rFonts w:ascii="Verdana" w:hAnsi="Verdana"/>
          <w:color w:val="000000" w:themeColor="text1"/>
          <w:sz w:val="24"/>
          <w:szCs w:val="24"/>
          <w:lang w:val="en-US"/>
        </w:rPr>
        <w:t>línea</w:t>
      </w:r>
      <w:proofErr w:type="spellEnd"/>
      <w:r w:rsidRPr="00D42E02">
        <w:rPr>
          <w:rFonts w:ascii="Verdana" w:hAnsi="Verdana"/>
          <w:color w:val="000000" w:themeColor="text1"/>
          <w:sz w:val="24"/>
          <w:szCs w:val="24"/>
          <w:lang w:val="en-US"/>
        </w:rPr>
        <w:t xml:space="preserve">]. </w:t>
      </w:r>
      <w:r w:rsidRPr="00D42E02">
        <w:rPr>
          <w:rFonts w:ascii="Verdana" w:hAnsi="Verdana"/>
          <w:color w:val="000000" w:themeColor="text1"/>
          <w:sz w:val="24"/>
          <w:szCs w:val="24"/>
        </w:rPr>
        <w:t xml:space="preserve">Recuperado el 1 de noviembre de 2014 de: </w:t>
      </w:r>
      <w:hyperlink r:id="rId21" w:history="1">
        <w:r w:rsidRPr="00D42E02">
          <w:rPr>
            <w:rFonts w:ascii="Verdana" w:hAnsi="Verdana"/>
            <w:color w:val="000000" w:themeColor="text1"/>
            <w:sz w:val="24"/>
            <w:szCs w:val="24"/>
          </w:rPr>
          <w:t>http://www.esrl.noaa.gov/psd/data/climateindices/list/index.html</w:t>
        </w:r>
      </w:hyperlink>
      <w:r w:rsidRPr="00D42E02">
        <w:rPr>
          <w:rFonts w:ascii="Verdana" w:hAnsi="Verdana"/>
          <w:color w:val="000000" w:themeColor="text1"/>
          <w:sz w:val="24"/>
          <w:szCs w:val="24"/>
        </w:rPr>
        <w:t>.</w:t>
      </w:r>
    </w:p>
    <w:p w:rsidR="002212F9" w:rsidRPr="00A72BB1" w:rsidRDefault="002212F9" w:rsidP="00BD5D00">
      <w:pPr>
        <w:spacing w:after="100" w:line="240" w:lineRule="auto"/>
        <w:jc w:val="both"/>
        <w:rPr>
          <w:rFonts w:ascii="Verdana" w:hAnsi="Verdana"/>
          <w:color w:val="000000" w:themeColor="text1"/>
          <w:sz w:val="24"/>
          <w:szCs w:val="24"/>
        </w:rPr>
      </w:pPr>
      <w:r w:rsidRPr="00D42E02">
        <w:rPr>
          <w:rFonts w:ascii="Verdana" w:hAnsi="Verdana"/>
          <w:color w:val="000000" w:themeColor="text1"/>
          <w:sz w:val="24"/>
          <w:szCs w:val="24"/>
        </w:rPr>
        <w:t xml:space="preserve">Peralta-Hernández, A.R., </w:t>
      </w:r>
      <w:proofErr w:type="spellStart"/>
      <w:r w:rsidRPr="00D42E02">
        <w:rPr>
          <w:rFonts w:ascii="Verdana" w:hAnsi="Verdana"/>
          <w:color w:val="000000" w:themeColor="text1"/>
          <w:sz w:val="24"/>
          <w:szCs w:val="24"/>
        </w:rPr>
        <w:t>Balling</w:t>
      </w:r>
      <w:proofErr w:type="spellEnd"/>
      <w:r w:rsidRPr="00D42E02">
        <w:rPr>
          <w:rFonts w:ascii="Verdana" w:hAnsi="Verdana"/>
          <w:color w:val="000000" w:themeColor="text1"/>
          <w:sz w:val="24"/>
          <w:szCs w:val="24"/>
        </w:rPr>
        <w:t xml:space="preserve">, R.C., Barba-Martínez, L.R. (2009). </w:t>
      </w:r>
      <w:r w:rsidRPr="00D42E02">
        <w:rPr>
          <w:rFonts w:ascii="Verdana" w:hAnsi="Verdana"/>
          <w:color w:val="000000" w:themeColor="text1"/>
          <w:sz w:val="24"/>
          <w:szCs w:val="24"/>
          <w:lang w:val="en-US"/>
        </w:rPr>
        <w:t xml:space="preserve">Comparative analysis of indices of extreme rainfall events: Variations and </w:t>
      </w:r>
      <w:proofErr w:type="spellStart"/>
      <w:r w:rsidRPr="00D42E02">
        <w:rPr>
          <w:rFonts w:ascii="Verdana" w:hAnsi="Verdana"/>
          <w:color w:val="000000" w:themeColor="text1"/>
          <w:sz w:val="24"/>
          <w:szCs w:val="24"/>
          <w:lang w:val="en-US"/>
        </w:rPr>
        <w:t>Tendencias</w:t>
      </w:r>
      <w:proofErr w:type="spellEnd"/>
      <w:r w:rsidRPr="00D42E02">
        <w:rPr>
          <w:rFonts w:ascii="Verdana" w:hAnsi="Verdana"/>
          <w:color w:val="000000" w:themeColor="text1"/>
          <w:sz w:val="24"/>
          <w:szCs w:val="24"/>
          <w:lang w:val="en-US"/>
        </w:rPr>
        <w:t xml:space="preserve"> from southern México. </w:t>
      </w:r>
      <w:r w:rsidRPr="00D42E02">
        <w:rPr>
          <w:rFonts w:ascii="Verdana" w:hAnsi="Verdana"/>
          <w:i/>
          <w:color w:val="000000" w:themeColor="text1"/>
          <w:sz w:val="24"/>
          <w:szCs w:val="24"/>
        </w:rPr>
        <w:t>Atmósfera</w:t>
      </w:r>
      <w:r w:rsidRPr="00A72BB1">
        <w:rPr>
          <w:rFonts w:ascii="Verdana" w:hAnsi="Verdana"/>
          <w:color w:val="000000" w:themeColor="text1"/>
          <w:sz w:val="24"/>
          <w:szCs w:val="24"/>
        </w:rPr>
        <w:t>, 22(2), 219-228.</w:t>
      </w:r>
    </w:p>
    <w:p w:rsidR="002212F9" w:rsidRPr="008104E0" w:rsidRDefault="002212F9" w:rsidP="00BD5D00">
      <w:pPr>
        <w:pStyle w:val="Sinespaciado"/>
        <w:spacing w:after="100"/>
        <w:rPr>
          <w:rFonts w:ascii="Verdana" w:hAnsi="Verdana"/>
          <w:color w:val="000000" w:themeColor="text1"/>
          <w:sz w:val="24"/>
          <w:szCs w:val="24"/>
          <w:shd w:val="clear" w:color="auto" w:fill="FFFFFF"/>
          <w:lang w:val="en-US"/>
        </w:rPr>
      </w:pPr>
      <w:r w:rsidRPr="00D42E02">
        <w:rPr>
          <w:rFonts w:ascii="Verdana" w:hAnsi="Verdana"/>
          <w:color w:val="000000" w:themeColor="text1"/>
          <w:sz w:val="24"/>
          <w:szCs w:val="24"/>
          <w:shd w:val="clear" w:color="auto" w:fill="FFFFFF"/>
        </w:rPr>
        <w:t xml:space="preserve">Peterson, T. C., Zhang, X., </w:t>
      </w:r>
      <w:proofErr w:type="spellStart"/>
      <w:r w:rsidRPr="00D42E02">
        <w:rPr>
          <w:rFonts w:ascii="Verdana" w:hAnsi="Verdana"/>
          <w:color w:val="000000" w:themeColor="text1"/>
          <w:sz w:val="24"/>
          <w:szCs w:val="24"/>
          <w:shd w:val="clear" w:color="auto" w:fill="FFFFFF"/>
        </w:rPr>
        <w:t>Brunet</w:t>
      </w:r>
      <w:proofErr w:type="spellEnd"/>
      <w:r w:rsidRPr="00D42E02">
        <w:rPr>
          <w:rFonts w:ascii="Cambria Math" w:hAnsi="Cambria Math" w:cs="Cambria Math"/>
          <w:color w:val="000000" w:themeColor="text1"/>
          <w:sz w:val="24"/>
          <w:szCs w:val="24"/>
          <w:shd w:val="clear" w:color="auto" w:fill="FFFFFF"/>
        </w:rPr>
        <w:t>‐</w:t>
      </w:r>
      <w:r w:rsidRPr="00D42E02">
        <w:rPr>
          <w:rFonts w:ascii="Verdana" w:hAnsi="Verdana"/>
          <w:color w:val="000000" w:themeColor="text1"/>
          <w:sz w:val="24"/>
          <w:szCs w:val="24"/>
          <w:shd w:val="clear" w:color="auto" w:fill="FFFFFF"/>
        </w:rPr>
        <w:t xml:space="preserve">India, M., </w:t>
      </w:r>
      <w:r>
        <w:rPr>
          <w:rFonts w:ascii="Verdana" w:hAnsi="Verdana"/>
          <w:color w:val="000000" w:themeColor="text1"/>
          <w:sz w:val="24"/>
          <w:szCs w:val="24"/>
          <w:shd w:val="clear" w:color="auto" w:fill="FFFFFF"/>
        </w:rPr>
        <w:t>y</w:t>
      </w:r>
      <w:r w:rsidRPr="00D42E02">
        <w:rPr>
          <w:rFonts w:ascii="Verdana" w:hAnsi="Verdana"/>
          <w:color w:val="000000" w:themeColor="text1"/>
          <w:sz w:val="24"/>
          <w:szCs w:val="24"/>
          <w:shd w:val="clear" w:color="auto" w:fill="FFFFFF"/>
        </w:rPr>
        <w:t xml:space="preserve"> V</w:t>
      </w:r>
      <w:r w:rsidRPr="00D42E02">
        <w:rPr>
          <w:rFonts w:ascii="Verdana" w:hAnsi="Verdana" w:cs="Verdana"/>
          <w:color w:val="000000" w:themeColor="text1"/>
          <w:sz w:val="24"/>
          <w:szCs w:val="24"/>
          <w:shd w:val="clear" w:color="auto" w:fill="FFFFFF"/>
        </w:rPr>
        <w:t>á</w:t>
      </w:r>
      <w:r w:rsidRPr="00D42E02">
        <w:rPr>
          <w:rFonts w:ascii="Verdana" w:hAnsi="Verdana"/>
          <w:color w:val="000000" w:themeColor="text1"/>
          <w:sz w:val="24"/>
          <w:szCs w:val="24"/>
          <w:shd w:val="clear" w:color="auto" w:fill="FFFFFF"/>
        </w:rPr>
        <w:t>zquez</w:t>
      </w:r>
      <w:r w:rsidRPr="00D42E02">
        <w:rPr>
          <w:rFonts w:ascii="Cambria Math" w:hAnsi="Cambria Math" w:cs="Cambria Math"/>
          <w:color w:val="000000" w:themeColor="text1"/>
          <w:sz w:val="24"/>
          <w:szCs w:val="24"/>
          <w:shd w:val="clear" w:color="auto" w:fill="FFFFFF"/>
        </w:rPr>
        <w:t>‐</w:t>
      </w:r>
      <w:r w:rsidRPr="00D42E02">
        <w:rPr>
          <w:rFonts w:ascii="Verdana" w:hAnsi="Verdana"/>
          <w:color w:val="000000" w:themeColor="text1"/>
          <w:sz w:val="24"/>
          <w:szCs w:val="24"/>
          <w:shd w:val="clear" w:color="auto" w:fill="FFFFFF"/>
        </w:rPr>
        <w:t xml:space="preserve">Aguirre, J. L. (2008). </w:t>
      </w:r>
      <w:r w:rsidRPr="00D42E02">
        <w:rPr>
          <w:rFonts w:ascii="Verdana" w:hAnsi="Verdana"/>
          <w:color w:val="000000" w:themeColor="text1"/>
          <w:sz w:val="24"/>
          <w:szCs w:val="24"/>
          <w:shd w:val="clear" w:color="auto" w:fill="FFFFFF"/>
          <w:lang w:val="en-US"/>
        </w:rPr>
        <w:t xml:space="preserve">Changes in North American extremes derived from daily weather data. </w:t>
      </w:r>
      <w:r w:rsidRPr="008104E0">
        <w:rPr>
          <w:rFonts w:ascii="Verdana" w:hAnsi="Verdana"/>
          <w:i/>
          <w:iCs/>
          <w:color w:val="000000" w:themeColor="text1"/>
          <w:sz w:val="24"/>
          <w:szCs w:val="24"/>
          <w:shd w:val="clear" w:color="auto" w:fill="FFFFFF"/>
          <w:lang w:val="en-US"/>
        </w:rPr>
        <w:t>Journal of Geophysical Research: Atmospheres</w:t>
      </w:r>
      <w:r w:rsidRPr="008104E0">
        <w:rPr>
          <w:rFonts w:ascii="Verdana" w:hAnsi="Verdana"/>
          <w:color w:val="000000" w:themeColor="text1"/>
          <w:sz w:val="24"/>
          <w:szCs w:val="24"/>
          <w:shd w:val="clear" w:color="auto" w:fill="FFFFFF"/>
          <w:lang w:val="en-US"/>
        </w:rPr>
        <w:t xml:space="preserve">, </w:t>
      </w:r>
      <w:r w:rsidRPr="008104E0">
        <w:rPr>
          <w:rFonts w:ascii="Verdana" w:hAnsi="Verdana"/>
          <w:i/>
          <w:iCs/>
          <w:color w:val="000000" w:themeColor="text1"/>
          <w:sz w:val="24"/>
          <w:szCs w:val="24"/>
          <w:shd w:val="clear" w:color="auto" w:fill="FFFFFF"/>
          <w:lang w:val="en-US"/>
        </w:rPr>
        <w:t>113</w:t>
      </w:r>
      <w:r w:rsidRPr="008104E0">
        <w:rPr>
          <w:rFonts w:ascii="Verdana" w:hAnsi="Verdana"/>
          <w:color w:val="000000" w:themeColor="text1"/>
          <w:sz w:val="24"/>
          <w:szCs w:val="24"/>
          <w:shd w:val="clear" w:color="auto" w:fill="FFFFFF"/>
          <w:lang w:val="en-US"/>
        </w:rPr>
        <w:t>(D7).</w:t>
      </w:r>
    </w:p>
    <w:p w:rsidR="002212F9" w:rsidRPr="00D42E02" w:rsidRDefault="002212F9" w:rsidP="00BD5D00">
      <w:pPr>
        <w:spacing w:after="100" w:line="240" w:lineRule="auto"/>
        <w:jc w:val="both"/>
        <w:rPr>
          <w:rFonts w:ascii="Verdana" w:hAnsi="Verdana"/>
          <w:color w:val="000000" w:themeColor="text1"/>
          <w:sz w:val="24"/>
          <w:szCs w:val="24"/>
          <w:lang w:val="en-US"/>
        </w:rPr>
      </w:pPr>
      <w:r w:rsidRPr="00D42E02">
        <w:rPr>
          <w:rFonts w:ascii="Verdana" w:hAnsi="Verdana"/>
          <w:color w:val="000000" w:themeColor="text1"/>
          <w:sz w:val="24"/>
          <w:szCs w:val="24"/>
          <w:lang w:val="en-US"/>
        </w:rPr>
        <w:t xml:space="preserve">Pettitt, A. N. (1979). </w:t>
      </w:r>
      <w:proofErr w:type="gramStart"/>
      <w:r w:rsidRPr="00D42E02">
        <w:rPr>
          <w:rFonts w:ascii="Verdana" w:hAnsi="Verdana"/>
          <w:color w:val="000000" w:themeColor="text1"/>
          <w:sz w:val="24"/>
          <w:szCs w:val="24"/>
          <w:lang w:val="en-US"/>
        </w:rPr>
        <w:t>A non-parametric approach to the change-point problem</w:t>
      </w:r>
      <w:r w:rsidRPr="00D42E02">
        <w:rPr>
          <w:rFonts w:ascii="Verdana" w:hAnsi="Verdana"/>
          <w:i/>
          <w:color w:val="000000" w:themeColor="text1"/>
          <w:sz w:val="24"/>
          <w:szCs w:val="24"/>
          <w:lang w:val="en-US"/>
        </w:rPr>
        <w:t>.</w:t>
      </w:r>
      <w:proofErr w:type="gramEnd"/>
      <w:r w:rsidRPr="00D42E02">
        <w:rPr>
          <w:rFonts w:ascii="Verdana" w:hAnsi="Verdana"/>
          <w:color w:val="000000" w:themeColor="text1"/>
          <w:sz w:val="24"/>
          <w:szCs w:val="24"/>
          <w:lang w:val="en-US"/>
        </w:rPr>
        <w:t xml:space="preserve"> </w:t>
      </w:r>
      <w:proofErr w:type="gramStart"/>
      <w:r w:rsidRPr="00D42E02">
        <w:rPr>
          <w:rFonts w:ascii="Verdana" w:hAnsi="Verdana"/>
          <w:i/>
          <w:color w:val="000000" w:themeColor="text1"/>
          <w:sz w:val="24"/>
          <w:szCs w:val="24"/>
          <w:lang w:val="en-US"/>
        </w:rPr>
        <w:t>Journal of the Royal Statistical Society.</w:t>
      </w:r>
      <w:proofErr w:type="gramEnd"/>
      <w:r w:rsidRPr="00D42E02">
        <w:rPr>
          <w:rFonts w:ascii="Verdana" w:hAnsi="Verdana"/>
          <w:i/>
          <w:color w:val="000000" w:themeColor="text1"/>
          <w:sz w:val="24"/>
          <w:szCs w:val="24"/>
          <w:lang w:val="en-US"/>
        </w:rPr>
        <w:t xml:space="preserve"> Series C (Applied Statistics)</w:t>
      </w:r>
      <w:r w:rsidRPr="00D42E02">
        <w:rPr>
          <w:rFonts w:ascii="Verdana" w:hAnsi="Verdana"/>
          <w:color w:val="000000" w:themeColor="text1"/>
          <w:sz w:val="24"/>
          <w:szCs w:val="24"/>
          <w:lang w:val="en-US"/>
        </w:rPr>
        <w:t>, 28 (2), 126-135.</w:t>
      </w:r>
    </w:p>
    <w:p w:rsidR="002212F9" w:rsidRPr="00D42E02" w:rsidRDefault="002212F9" w:rsidP="00BD5D00">
      <w:pPr>
        <w:spacing w:after="100" w:line="240" w:lineRule="auto"/>
        <w:jc w:val="both"/>
        <w:rPr>
          <w:rFonts w:ascii="Verdana" w:hAnsi="Verdana"/>
          <w:color w:val="000000" w:themeColor="text1"/>
          <w:sz w:val="24"/>
          <w:szCs w:val="24"/>
          <w:lang w:val="en-US"/>
        </w:rPr>
      </w:pPr>
      <w:r w:rsidRPr="00D42E02">
        <w:rPr>
          <w:rFonts w:ascii="Verdana" w:hAnsi="Verdana"/>
          <w:color w:val="000000" w:themeColor="text1"/>
          <w:sz w:val="24"/>
          <w:szCs w:val="24"/>
          <w:lang w:val="en-US"/>
        </w:rPr>
        <w:t xml:space="preserve">Shepard, D. (1968). </w:t>
      </w:r>
      <w:proofErr w:type="gramStart"/>
      <w:r w:rsidRPr="00D42E02">
        <w:rPr>
          <w:rFonts w:ascii="Verdana" w:hAnsi="Verdana"/>
          <w:i/>
          <w:color w:val="000000" w:themeColor="text1"/>
          <w:sz w:val="24"/>
          <w:szCs w:val="24"/>
          <w:lang w:val="en-US"/>
        </w:rPr>
        <w:t>A two-dimensional interpolation function</w:t>
      </w:r>
      <w:proofErr w:type="gramEnd"/>
      <w:r w:rsidRPr="00D42E02">
        <w:rPr>
          <w:rFonts w:ascii="Verdana" w:hAnsi="Verdana"/>
          <w:i/>
          <w:color w:val="000000" w:themeColor="text1"/>
          <w:sz w:val="24"/>
          <w:szCs w:val="24"/>
          <w:lang w:val="en-US"/>
        </w:rPr>
        <w:t xml:space="preserve"> for irregularly-spaced data. </w:t>
      </w:r>
      <w:proofErr w:type="gramStart"/>
      <w:r w:rsidRPr="00D42E02">
        <w:rPr>
          <w:rFonts w:ascii="Verdana" w:hAnsi="Verdana"/>
          <w:color w:val="000000" w:themeColor="text1"/>
          <w:sz w:val="24"/>
          <w:szCs w:val="24"/>
          <w:lang w:val="en-US"/>
        </w:rPr>
        <w:t>ACM '68 Proceedings of the 1968 23rd ACM national conference.</w:t>
      </w:r>
      <w:proofErr w:type="gramEnd"/>
      <w:r w:rsidRPr="00D42E02">
        <w:rPr>
          <w:rFonts w:ascii="Verdana" w:hAnsi="Verdana"/>
          <w:color w:val="000000" w:themeColor="text1"/>
          <w:sz w:val="24"/>
          <w:szCs w:val="24"/>
          <w:lang w:val="en-US"/>
        </w:rPr>
        <w:t xml:space="preserve"> New York, NY, USA.</w:t>
      </w:r>
    </w:p>
    <w:p w:rsidR="002212F9" w:rsidRPr="00D42E02" w:rsidRDefault="002212F9" w:rsidP="00BD5D00">
      <w:pPr>
        <w:spacing w:after="100" w:line="240" w:lineRule="auto"/>
        <w:jc w:val="both"/>
        <w:rPr>
          <w:rFonts w:ascii="Verdana" w:hAnsi="Verdana"/>
          <w:color w:val="000000" w:themeColor="text1"/>
          <w:sz w:val="24"/>
          <w:szCs w:val="24"/>
          <w:lang w:val="en-US"/>
        </w:rPr>
      </w:pPr>
      <w:proofErr w:type="spellStart"/>
      <w:r w:rsidRPr="00D42E02">
        <w:rPr>
          <w:rFonts w:ascii="Verdana" w:hAnsi="Verdana"/>
          <w:color w:val="000000" w:themeColor="text1"/>
          <w:sz w:val="24"/>
          <w:szCs w:val="24"/>
        </w:rPr>
        <w:t>Villarini</w:t>
      </w:r>
      <w:proofErr w:type="spellEnd"/>
      <w:r w:rsidRPr="00D42E02">
        <w:rPr>
          <w:rFonts w:ascii="Verdana" w:hAnsi="Verdana"/>
          <w:color w:val="000000" w:themeColor="text1"/>
          <w:sz w:val="24"/>
          <w:szCs w:val="24"/>
        </w:rPr>
        <w:t xml:space="preserve"> G. y Smith J.A. (2010). </w:t>
      </w:r>
      <w:proofErr w:type="gramStart"/>
      <w:r w:rsidRPr="00D42E02">
        <w:rPr>
          <w:rFonts w:ascii="Verdana" w:hAnsi="Verdana"/>
          <w:color w:val="000000" w:themeColor="text1"/>
          <w:sz w:val="24"/>
          <w:szCs w:val="24"/>
          <w:lang w:val="en-US"/>
        </w:rPr>
        <w:t>Flood peak distributions for the Eastern United States.</w:t>
      </w:r>
      <w:proofErr w:type="gramEnd"/>
      <w:r w:rsidRPr="00D42E02">
        <w:rPr>
          <w:rFonts w:ascii="Verdana" w:hAnsi="Verdana"/>
          <w:color w:val="000000" w:themeColor="text1"/>
          <w:sz w:val="24"/>
          <w:szCs w:val="24"/>
          <w:lang w:val="en-US"/>
        </w:rPr>
        <w:t xml:space="preserve"> </w:t>
      </w:r>
      <w:proofErr w:type="gramStart"/>
      <w:r w:rsidRPr="00A72BB1">
        <w:rPr>
          <w:rFonts w:ascii="Verdana" w:hAnsi="Verdana"/>
          <w:i/>
          <w:iCs/>
          <w:color w:val="000000" w:themeColor="text1"/>
          <w:sz w:val="24"/>
          <w:szCs w:val="24"/>
          <w:lang w:val="en-US"/>
        </w:rPr>
        <w:t>Water Resources Research</w:t>
      </w:r>
      <w:r w:rsidRPr="00A72BB1">
        <w:rPr>
          <w:rFonts w:ascii="Verdana" w:hAnsi="Verdana"/>
          <w:color w:val="000000" w:themeColor="text1"/>
          <w:sz w:val="24"/>
          <w:szCs w:val="24"/>
          <w:lang w:val="en-US"/>
        </w:rPr>
        <w:t xml:space="preserve">, </w:t>
      </w:r>
      <w:r w:rsidRPr="00A72BB1">
        <w:rPr>
          <w:rFonts w:ascii="Verdana" w:hAnsi="Verdana"/>
          <w:iCs/>
          <w:color w:val="000000" w:themeColor="text1"/>
          <w:sz w:val="24"/>
          <w:szCs w:val="24"/>
          <w:lang w:val="en-US"/>
        </w:rPr>
        <w:t>46</w:t>
      </w:r>
      <w:r w:rsidRPr="00A72BB1">
        <w:rPr>
          <w:rFonts w:ascii="Verdana" w:hAnsi="Verdana"/>
          <w:color w:val="000000" w:themeColor="text1"/>
          <w:sz w:val="24"/>
          <w:szCs w:val="24"/>
          <w:lang w:val="en-US"/>
        </w:rPr>
        <w:t>(6).</w:t>
      </w:r>
      <w:proofErr w:type="gramEnd"/>
    </w:p>
    <w:p w:rsidR="002212F9" w:rsidRPr="00D42E02" w:rsidRDefault="002212F9" w:rsidP="00BD5D00">
      <w:pPr>
        <w:spacing w:after="100" w:line="240" w:lineRule="auto"/>
        <w:jc w:val="both"/>
        <w:rPr>
          <w:rFonts w:ascii="Verdana" w:hAnsi="Verdana"/>
          <w:color w:val="000000" w:themeColor="text1"/>
          <w:sz w:val="24"/>
          <w:szCs w:val="24"/>
          <w:lang w:val="en-US"/>
        </w:rPr>
      </w:pPr>
      <w:r w:rsidRPr="00D42E02">
        <w:rPr>
          <w:rFonts w:ascii="Verdana" w:hAnsi="Verdana"/>
          <w:color w:val="000000" w:themeColor="text1"/>
          <w:sz w:val="24"/>
          <w:szCs w:val="24"/>
          <w:lang w:val="en-US"/>
        </w:rPr>
        <w:t xml:space="preserve">Voss, R., W. May y </w:t>
      </w:r>
      <w:proofErr w:type="spellStart"/>
      <w:r w:rsidRPr="00D42E02">
        <w:rPr>
          <w:rFonts w:ascii="Verdana" w:hAnsi="Verdana"/>
          <w:color w:val="000000" w:themeColor="text1"/>
          <w:sz w:val="24"/>
          <w:szCs w:val="24"/>
          <w:lang w:val="en-US"/>
        </w:rPr>
        <w:t>Roeckner</w:t>
      </w:r>
      <w:proofErr w:type="spellEnd"/>
      <w:r w:rsidRPr="00D42E02">
        <w:rPr>
          <w:rFonts w:ascii="Verdana" w:hAnsi="Verdana"/>
          <w:color w:val="000000" w:themeColor="text1"/>
          <w:sz w:val="24"/>
          <w:szCs w:val="24"/>
          <w:lang w:val="en-US"/>
        </w:rPr>
        <w:t>, E. (2002). Enhanced resolution modeling study on anthropogenic climate change: Changes in extremes of the hydrological cycle</w:t>
      </w:r>
      <w:r w:rsidRPr="00D42E02">
        <w:rPr>
          <w:rFonts w:ascii="Verdana" w:hAnsi="Verdana"/>
          <w:i/>
          <w:color w:val="000000" w:themeColor="text1"/>
          <w:sz w:val="24"/>
          <w:szCs w:val="24"/>
          <w:lang w:val="en-US"/>
        </w:rPr>
        <w:t>. International Journal of Climatology</w:t>
      </w:r>
      <w:r w:rsidRPr="00D42E02">
        <w:rPr>
          <w:rFonts w:ascii="Verdana" w:hAnsi="Verdana"/>
          <w:color w:val="000000" w:themeColor="text1"/>
          <w:sz w:val="24"/>
          <w:szCs w:val="24"/>
          <w:lang w:val="en-US"/>
        </w:rPr>
        <w:t>, 22, 755-777.</w:t>
      </w:r>
    </w:p>
    <w:p w:rsidR="002212F9" w:rsidRPr="00D42E02" w:rsidRDefault="002212F9" w:rsidP="00BD5D00">
      <w:pPr>
        <w:spacing w:after="100" w:line="240" w:lineRule="auto"/>
        <w:jc w:val="both"/>
        <w:rPr>
          <w:rFonts w:ascii="Verdana" w:hAnsi="Verdana"/>
          <w:color w:val="000000" w:themeColor="text1"/>
          <w:sz w:val="24"/>
          <w:szCs w:val="24"/>
          <w:lang w:val="en-US"/>
        </w:rPr>
      </w:pPr>
      <w:r w:rsidRPr="00A72BB1">
        <w:rPr>
          <w:rFonts w:ascii="Verdana" w:hAnsi="Verdana"/>
          <w:color w:val="000000" w:themeColor="text1"/>
          <w:sz w:val="24"/>
          <w:szCs w:val="24"/>
          <w:lang w:val="en-US"/>
        </w:rPr>
        <w:t xml:space="preserve">Wu, Z., y Huang, N. E. (2009). </w:t>
      </w:r>
      <w:r w:rsidRPr="00D42E02">
        <w:rPr>
          <w:rFonts w:ascii="Verdana" w:hAnsi="Verdana"/>
          <w:color w:val="000000" w:themeColor="text1"/>
          <w:sz w:val="24"/>
          <w:szCs w:val="24"/>
          <w:lang w:val="en-US"/>
        </w:rPr>
        <w:t xml:space="preserve">Ensemble empirical mode decomposition: a noise-assisted data analysis method. </w:t>
      </w:r>
      <w:r w:rsidRPr="00D42E02">
        <w:rPr>
          <w:rFonts w:ascii="Verdana" w:hAnsi="Verdana"/>
          <w:i/>
          <w:color w:val="000000" w:themeColor="text1"/>
          <w:sz w:val="24"/>
          <w:szCs w:val="24"/>
          <w:lang w:val="en-US"/>
        </w:rPr>
        <w:t>Advances in adaptive data analysis</w:t>
      </w:r>
      <w:r w:rsidRPr="00D42E02">
        <w:rPr>
          <w:rFonts w:ascii="Verdana" w:hAnsi="Verdana"/>
          <w:color w:val="000000" w:themeColor="text1"/>
          <w:sz w:val="24"/>
          <w:szCs w:val="24"/>
          <w:lang w:val="en-US"/>
        </w:rPr>
        <w:t>, 1(01), 1-41.</w:t>
      </w:r>
    </w:p>
    <w:p w:rsidR="002212F9" w:rsidRPr="00D42E02" w:rsidRDefault="002212F9" w:rsidP="002212F9">
      <w:pPr>
        <w:spacing w:after="100" w:line="240" w:lineRule="auto"/>
        <w:rPr>
          <w:rFonts w:ascii="Verdana" w:hAnsi="Verdana"/>
          <w:color w:val="000000" w:themeColor="text1"/>
          <w:sz w:val="24"/>
          <w:szCs w:val="24"/>
          <w:lang w:val="en-US"/>
        </w:rPr>
      </w:pPr>
    </w:p>
    <w:p w:rsidR="002212F9" w:rsidRPr="002212F9" w:rsidRDefault="002212F9" w:rsidP="002212F9">
      <w:pPr>
        <w:ind w:left="360"/>
        <w:jc w:val="both"/>
        <w:rPr>
          <w:sz w:val="24"/>
          <w:szCs w:val="24"/>
        </w:rPr>
      </w:pPr>
    </w:p>
    <w:sectPr w:rsidR="002212F9" w:rsidRPr="002212F9" w:rsidSect="002105D0">
      <w:headerReference w:type="default" r:id="rId22"/>
      <w:footerReference w:type="default" r:id="rId23"/>
      <w:pgSz w:w="12240" w:h="15840" w:code="1"/>
      <w:pgMar w:top="1417" w:right="1701" w:bottom="1417" w:left="1701" w:header="567" w:footer="1134" w:gutter="0"/>
      <w:lnNumType w:countBy="1" w:restart="continuou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954" w:rsidRDefault="004D0954" w:rsidP="007112CB">
      <w:pPr>
        <w:spacing w:after="0" w:line="240" w:lineRule="auto"/>
      </w:pPr>
      <w:r>
        <w:separator/>
      </w:r>
    </w:p>
  </w:endnote>
  <w:endnote w:type="continuationSeparator" w:id="0">
    <w:p w:rsidR="004D0954" w:rsidRDefault="004D0954" w:rsidP="007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F9" w:rsidRPr="00AB01FC" w:rsidRDefault="002212F9" w:rsidP="002212F9">
    <w:pPr>
      <w:pStyle w:val="Piedepgina"/>
      <w:jc w:val="center"/>
      <w:rPr>
        <w:rFonts w:ascii="Verdana" w:hAnsi="Verdana"/>
        <w:sz w:val="24"/>
        <w:szCs w:val="24"/>
      </w:rPr>
    </w:pPr>
    <w:r w:rsidRPr="00AB01FC">
      <w:rPr>
        <w:rFonts w:ascii="Verdana" w:hAnsi="Verdana"/>
        <w:sz w:val="24"/>
        <w:szCs w:val="24"/>
      </w:rPr>
      <w:fldChar w:fldCharType="begin"/>
    </w:r>
    <w:r w:rsidRPr="00AB01FC">
      <w:rPr>
        <w:rFonts w:ascii="Verdana" w:hAnsi="Verdana"/>
        <w:sz w:val="24"/>
        <w:szCs w:val="24"/>
      </w:rPr>
      <w:instrText>PAGE   \* MERGEFORMAT</w:instrText>
    </w:r>
    <w:r w:rsidRPr="00AB01FC">
      <w:rPr>
        <w:rFonts w:ascii="Verdana" w:hAnsi="Verdana"/>
        <w:sz w:val="24"/>
        <w:szCs w:val="24"/>
      </w:rPr>
      <w:fldChar w:fldCharType="separate"/>
    </w:r>
    <w:r w:rsidR="002105D0">
      <w:rPr>
        <w:rFonts w:ascii="Verdana" w:hAnsi="Verdana"/>
        <w:noProof/>
        <w:sz w:val="24"/>
        <w:szCs w:val="24"/>
      </w:rPr>
      <w:t>1</w:t>
    </w:r>
    <w:r w:rsidRPr="00AB01FC">
      <w:rPr>
        <w:rFonts w:ascii="Verdana" w:hAnsi="Verdana"/>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F9" w:rsidRPr="00AB01FC" w:rsidRDefault="002212F9" w:rsidP="002212F9">
    <w:pPr>
      <w:pStyle w:val="Piedepgina"/>
      <w:jc w:val="center"/>
      <w:rPr>
        <w:rFonts w:ascii="Verdana" w:hAnsi="Verdana"/>
        <w:sz w:val="24"/>
        <w:szCs w:val="24"/>
      </w:rPr>
    </w:pPr>
    <w:r w:rsidRPr="00AB01FC">
      <w:rPr>
        <w:rFonts w:ascii="Verdana" w:hAnsi="Verdana"/>
        <w:sz w:val="24"/>
        <w:szCs w:val="24"/>
      </w:rPr>
      <w:fldChar w:fldCharType="begin"/>
    </w:r>
    <w:r w:rsidRPr="00AB01FC">
      <w:rPr>
        <w:rFonts w:ascii="Verdana" w:hAnsi="Verdana"/>
        <w:sz w:val="24"/>
        <w:szCs w:val="24"/>
      </w:rPr>
      <w:instrText>PAGE   \* MERGEFORMAT</w:instrText>
    </w:r>
    <w:r w:rsidRPr="00AB01FC">
      <w:rPr>
        <w:rFonts w:ascii="Verdana" w:hAnsi="Verdana"/>
        <w:sz w:val="24"/>
        <w:szCs w:val="24"/>
      </w:rPr>
      <w:fldChar w:fldCharType="separate"/>
    </w:r>
    <w:r w:rsidR="002105D0">
      <w:rPr>
        <w:rFonts w:ascii="Verdana" w:hAnsi="Verdana"/>
        <w:noProof/>
        <w:sz w:val="24"/>
        <w:szCs w:val="24"/>
      </w:rPr>
      <w:t>1</w:t>
    </w:r>
    <w:r w:rsidRPr="00AB01FC">
      <w:rPr>
        <w:rFonts w:ascii="Verdana" w:hAnsi="Verdana"/>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954" w:rsidRDefault="004D0954" w:rsidP="007112CB">
      <w:pPr>
        <w:spacing w:after="0" w:line="240" w:lineRule="auto"/>
      </w:pPr>
      <w:r>
        <w:separator/>
      </w:r>
    </w:p>
  </w:footnote>
  <w:footnote w:type="continuationSeparator" w:id="0">
    <w:p w:rsidR="004D0954" w:rsidRDefault="004D0954" w:rsidP="007112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F9" w:rsidRPr="00CD3AEB" w:rsidRDefault="002212F9" w:rsidP="002212F9">
    <w:pPr>
      <w:pStyle w:val="Encabezado"/>
      <w:spacing w:after="120"/>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F9" w:rsidRPr="00CD3AEB" w:rsidRDefault="002212F9" w:rsidP="002212F9">
    <w:pPr>
      <w:pStyle w:val="Encabezado"/>
      <w:spacing w:after="120"/>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030BE"/>
    <w:multiLevelType w:val="hybridMultilevel"/>
    <w:tmpl w:val="728004E6"/>
    <w:lvl w:ilvl="0" w:tplc="EFA062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86209F"/>
    <w:multiLevelType w:val="hybridMultilevel"/>
    <w:tmpl w:val="FBFA4974"/>
    <w:lvl w:ilvl="0" w:tplc="08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73F6203"/>
    <w:multiLevelType w:val="hybridMultilevel"/>
    <w:tmpl w:val="AFD28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7241A2"/>
    <w:multiLevelType w:val="hybridMultilevel"/>
    <w:tmpl w:val="32B81002"/>
    <w:lvl w:ilvl="0" w:tplc="9E8A8A00">
      <w:start w:val="1"/>
      <w:numFmt w:val="upperLetter"/>
      <w:lvlText w:val="Anexo %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DE86C05"/>
    <w:multiLevelType w:val="hybridMultilevel"/>
    <w:tmpl w:val="642ED1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CFB220A"/>
    <w:multiLevelType w:val="hybridMultilevel"/>
    <w:tmpl w:val="21E843D8"/>
    <w:lvl w:ilvl="0" w:tplc="080A0001">
      <w:start w:val="1"/>
      <w:numFmt w:val="bullet"/>
      <w:lvlText w:val=""/>
      <w:lvlJc w:val="left"/>
      <w:pPr>
        <w:ind w:left="501" w:hanging="360"/>
      </w:pPr>
      <w:rPr>
        <w:rFonts w:ascii="Symbol" w:hAnsi="Symbol" w:hint="default"/>
      </w:rPr>
    </w:lvl>
    <w:lvl w:ilvl="1" w:tplc="080A0003" w:tentative="1">
      <w:start w:val="1"/>
      <w:numFmt w:val="bullet"/>
      <w:lvlText w:val="o"/>
      <w:lvlJc w:val="left"/>
      <w:pPr>
        <w:ind w:left="1221" w:hanging="360"/>
      </w:pPr>
      <w:rPr>
        <w:rFonts w:ascii="Courier New" w:hAnsi="Courier New" w:cs="Courier New" w:hint="default"/>
      </w:rPr>
    </w:lvl>
    <w:lvl w:ilvl="2" w:tplc="080A0005" w:tentative="1">
      <w:start w:val="1"/>
      <w:numFmt w:val="bullet"/>
      <w:lvlText w:val=""/>
      <w:lvlJc w:val="left"/>
      <w:pPr>
        <w:ind w:left="1941" w:hanging="360"/>
      </w:pPr>
      <w:rPr>
        <w:rFonts w:ascii="Wingdings" w:hAnsi="Wingdings" w:hint="default"/>
      </w:rPr>
    </w:lvl>
    <w:lvl w:ilvl="3" w:tplc="080A0001" w:tentative="1">
      <w:start w:val="1"/>
      <w:numFmt w:val="bullet"/>
      <w:lvlText w:val=""/>
      <w:lvlJc w:val="left"/>
      <w:pPr>
        <w:ind w:left="2661" w:hanging="360"/>
      </w:pPr>
      <w:rPr>
        <w:rFonts w:ascii="Symbol" w:hAnsi="Symbol" w:hint="default"/>
      </w:rPr>
    </w:lvl>
    <w:lvl w:ilvl="4" w:tplc="080A0003" w:tentative="1">
      <w:start w:val="1"/>
      <w:numFmt w:val="bullet"/>
      <w:lvlText w:val="o"/>
      <w:lvlJc w:val="left"/>
      <w:pPr>
        <w:ind w:left="3381" w:hanging="360"/>
      </w:pPr>
      <w:rPr>
        <w:rFonts w:ascii="Courier New" w:hAnsi="Courier New" w:cs="Courier New" w:hint="default"/>
      </w:rPr>
    </w:lvl>
    <w:lvl w:ilvl="5" w:tplc="080A0005" w:tentative="1">
      <w:start w:val="1"/>
      <w:numFmt w:val="bullet"/>
      <w:lvlText w:val=""/>
      <w:lvlJc w:val="left"/>
      <w:pPr>
        <w:ind w:left="4101" w:hanging="360"/>
      </w:pPr>
      <w:rPr>
        <w:rFonts w:ascii="Wingdings" w:hAnsi="Wingdings" w:hint="default"/>
      </w:rPr>
    </w:lvl>
    <w:lvl w:ilvl="6" w:tplc="080A0001" w:tentative="1">
      <w:start w:val="1"/>
      <w:numFmt w:val="bullet"/>
      <w:lvlText w:val=""/>
      <w:lvlJc w:val="left"/>
      <w:pPr>
        <w:ind w:left="4821" w:hanging="360"/>
      </w:pPr>
      <w:rPr>
        <w:rFonts w:ascii="Symbol" w:hAnsi="Symbol" w:hint="default"/>
      </w:rPr>
    </w:lvl>
    <w:lvl w:ilvl="7" w:tplc="080A0003" w:tentative="1">
      <w:start w:val="1"/>
      <w:numFmt w:val="bullet"/>
      <w:lvlText w:val="o"/>
      <w:lvlJc w:val="left"/>
      <w:pPr>
        <w:ind w:left="5541" w:hanging="360"/>
      </w:pPr>
      <w:rPr>
        <w:rFonts w:ascii="Courier New" w:hAnsi="Courier New" w:cs="Courier New" w:hint="default"/>
      </w:rPr>
    </w:lvl>
    <w:lvl w:ilvl="8" w:tplc="080A0005" w:tentative="1">
      <w:start w:val="1"/>
      <w:numFmt w:val="bullet"/>
      <w:lvlText w:val=""/>
      <w:lvlJc w:val="left"/>
      <w:pPr>
        <w:ind w:left="6261" w:hanging="360"/>
      </w:pPr>
      <w:rPr>
        <w:rFonts w:ascii="Wingdings" w:hAnsi="Wingdings" w:hint="default"/>
      </w:rPr>
    </w:lvl>
  </w:abstractNum>
  <w:abstractNum w:abstractNumId="6">
    <w:nsid w:val="3FF61132"/>
    <w:multiLevelType w:val="hybridMultilevel"/>
    <w:tmpl w:val="07DCE50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E0215D"/>
    <w:multiLevelType w:val="hybridMultilevel"/>
    <w:tmpl w:val="6F5CB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ACE7A38"/>
    <w:multiLevelType w:val="hybridMultilevel"/>
    <w:tmpl w:val="723CEA02"/>
    <w:lvl w:ilvl="0" w:tplc="00BEF7EA">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nsid w:val="52043AE1"/>
    <w:multiLevelType w:val="hybridMultilevel"/>
    <w:tmpl w:val="696E0E0A"/>
    <w:lvl w:ilvl="0" w:tplc="2C8C657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2F53EB1"/>
    <w:multiLevelType w:val="hybridMultilevel"/>
    <w:tmpl w:val="9E4C4EA0"/>
    <w:lvl w:ilvl="0" w:tplc="7CC87546">
      <w:start w:val="1"/>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5A7357B"/>
    <w:multiLevelType w:val="hybridMultilevel"/>
    <w:tmpl w:val="CBD43364"/>
    <w:lvl w:ilvl="0" w:tplc="E760EAE4">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A7A340C"/>
    <w:multiLevelType w:val="hybridMultilevel"/>
    <w:tmpl w:val="E416C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D3A4604"/>
    <w:multiLevelType w:val="multilevel"/>
    <w:tmpl w:val="4394D9B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3272"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nsid w:val="609A32E9"/>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17C0A59"/>
    <w:multiLevelType w:val="hybridMultilevel"/>
    <w:tmpl w:val="411ACEE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24F4326"/>
    <w:multiLevelType w:val="hybridMultilevel"/>
    <w:tmpl w:val="AC7A6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60633D2"/>
    <w:multiLevelType w:val="hybridMultilevel"/>
    <w:tmpl w:val="2A58E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6A7566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AC850E5"/>
    <w:multiLevelType w:val="hybridMultilevel"/>
    <w:tmpl w:val="7590B57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5B85433"/>
    <w:multiLevelType w:val="hybridMultilevel"/>
    <w:tmpl w:val="DD5235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F2C1280"/>
    <w:multiLevelType w:val="hybridMultilevel"/>
    <w:tmpl w:val="DE8EA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F5E1D4D"/>
    <w:multiLevelType w:val="hybridMultilevel"/>
    <w:tmpl w:val="A3B25AF2"/>
    <w:lvl w:ilvl="0" w:tplc="7CC87546">
      <w:start w:val="1"/>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F91373B"/>
    <w:multiLevelType w:val="hybridMultilevel"/>
    <w:tmpl w:val="9E1068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9"/>
  </w:num>
  <w:num w:numId="4">
    <w:abstractNumId w:val="12"/>
  </w:num>
  <w:num w:numId="5">
    <w:abstractNumId w:val="23"/>
  </w:num>
  <w:num w:numId="6">
    <w:abstractNumId w:val="5"/>
  </w:num>
  <w:num w:numId="7">
    <w:abstractNumId w:val="3"/>
  </w:num>
  <w:num w:numId="8">
    <w:abstractNumId w:val="0"/>
  </w:num>
  <w:num w:numId="9">
    <w:abstractNumId w:val="20"/>
  </w:num>
  <w:num w:numId="10">
    <w:abstractNumId w:val="16"/>
  </w:num>
  <w:num w:numId="11">
    <w:abstractNumId w:val="6"/>
  </w:num>
  <w:num w:numId="12">
    <w:abstractNumId w:val="10"/>
  </w:num>
  <w:num w:numId="13">
    <w:abstractNumId w:val="22"/>
  </w:num>
  <w:num w:numId="14">
    <w:abstractNumId w:val="9"/>
  </w:num>
  <w:num w:numId="15">
    <w:abstractNumId w:val="8"/>
  </w:num>
  <w:num w:numId="16">
    <w:abstractNumId w:val="21"/>
  </w:num>
  <w:num w:numId="17">
    <w:abstractNumId w:val="1"/>
  </w:num>
  <w:num w:numId="18">
    <w:abstractNumId w:val="11"/>
  </w:num>
  <w:num w:numId="19">
    <w:abstractNumId w:val="7"/>
  </w:num>
  <w:num w:numId="20">
    <w:abstractNumId w:val="14"/>
  </w:num>
  <w:num w:numId="21">
    <w:abstractNumId w:val="18"/>
  </w:num>
  <w:num w:numId="22">
    <w:abstractNumId w:val="17"/>
  </w:num>
  <w:num w:numId="23">
    <w:abstractNumId w:val="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D04"/>
    <w:rsid w:val="00010EF7"/>
    <w:rsid w:val="00035D71"/>
    <w:rsid w:val="00072EE2"/>
    <w:rsid w:val="000826CE"/>
    <w:rsid w:val="00112146"/>
    <w:rsid w:val="00187A0B"/>
    <w:rsid w:val="002105D0"/>
    <w:rsid w:val="002128DE"/>
    <w:rsid w:val="002212F9"/>
    <w:rsid w:val="00243BD1"/>
    <w:rsid w:val="002644C9"/>
    <w:rsid w:val="00290A46"/>
    <w:rsid w:val="002C73EE"/>
    <w:rsid w:val="00302517"/>
    <w:rsid w:val="0030326E"/>
    <w:rsid w:val="003F098E"/>
    <w:rsid w:val="003F39AE"/>
    <w:rsid w:val="004050EA"/>
    <w:rsid w:val="00484D04"/>
    <w:rsid w:val="004B07A9"/>
    <w:rsid w:val="004D0954"/>
    <w:rsid w:val="005110A3"/>
    <w:rsid w:val="00583490"/>
    <w:rsid w:val="00584195"/>
    <w:rsid w:val="005F4DA6"/>
    <w:rsid w:val="005F5FC0"/>
    <w:rsid w:val="00606DC4"/>
    <w:rsid w:val="0066225F"/>
    <w:rsid w:val="006642E1"/>
    <w:rsid w:val="0069678E"/>
    <w:rsid w:val="007112CB"/>
    <w:rsid w:val="0073123E"/>
    <w:rsid w:val="0074199A"/>
    <w:rsid w:val="00744B28"/>
    <w:rsid w:val="007A72FA"/>
    <w:rsid w:val="00804008"/>
    <w:rsid w:val="00854677"/>
    <w:rsid w:val="00863435"/>
    <w:rsid w:val="00A3171A"/>
    <w:rsid w:val="00A346A2"/>
    <w:rsid w:val="00A37AF4"/>
    <w:rsid w:val="00A45653"/>
    <w:rsid w:val="00B472CA"/>
    <w:rsid w:val="00B868F6"/>
    <w:rsid w:val="00BB553A"/>
    <w:rsid w:val="00BD5D00"/>
    <w:rsid w:val="00CA3D5E"/>
    <w:rsid w:val="00CC225E"/>
    <w:rsid w:val="00CD5BE4"/>
    <w:rsid w:val="00CE572A"/>
    <w:rsid w:val="00D92B87"/>
    <w:rsid w:val="00E77AF0"/>
    <w:rsid w:val="00F8047F"/>
    <w:rsid w:val="00F82928"/>
    <w:rsid w:val="00F957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paragraph" w:styleId="Ttulo1">
    <w:name w:val="heading 1"/>
    <w:basedOn w:val="Sinespaciado"/>
    <w:next w:val="Normal"/>
    <w:link w:val="Ttulo1Car"/>
    <w:uiPriority w:val="9"/>
    <w:qFormat/>
    <w:rsid w:val="00290A46"/>
    <w:pPr>
      <w:numPr>
        <w:numId w:val="2"/>
      </w:numPr>
      <w:jc w:val="left"/>
      <w:outlineLvl w:val="0"/>
    </w:pPr>
    <w:rPr>
      <w:rFonts w:ascii="Cambria" w:hAnsi="Cambria"/>
      <w:b/>
      <w:sz w:val="28"/>
      <w:szCs w:val="28"/>
    </w:rPr>
  </w:style>
  <w:style w:type="paragraph" w:styleId="Ttulo2">
    <w:name w:val="heading 2"/>
    <w:basedOn w:val="Ttulo1"/>
    <w:next w:val="Normal"/>
    <w:link w:val="Ttulo2Car"/>
    <w:uiPriority w:val="9"/>
    <w:unhideWhenUsed/>
    <w:qFormat/>
    <w:rsid w:val="00290A46"/>
    <w:pPr>
      <w:numPr>
        <w:ilvl w:val="1"/>
      </w:numPr>
      <w:spacing w:line="360" w:lineRule="auto"/>
      <w:outlineLvl w:val="1"/>
    </w:pPr>
    <w:rPr>
      <w:sz w:val="26"/>
      <w:szCs w:val="26"/>
    </w:rPr>
  </w:style>
  <w:style w:type="paragraph" w:styleId="Ttulo3">
    <w:name w:val="heading 3"/>
    <w:basedOn w:val="Normal"/>
    <w:next w:val="Normal"/>
    <w:link w:val="Ttulo3Car"/>
    <w:uiPriority w:val="9"/>
    <w:unhideWhenUsed/>
    <w:qFormat/>
    <w:rsid w:val="00290A46"/>
    <w:pPr>
      <w:keepNext/>
      <w:numPr>
        <w:ilvl w:val="2"/>
        <w:numId w:val="2"/>
      </w:numPr>
      <w:spacing w:after="0" w:line="360" w:lineRule="auto"/>
      <w:ind w:left="567" w:hanging="567"/>
      <w:outlineLvl w:val="2"/>
    </w:pPr>
    <w:rPr>
      <w:rFonts w:ascii="Times New Roman" w:eastAsia="Times New Roman" w:hAnsi="Times New Roman" w:cs="Times New Roman"/>
      <w:b/>
      <w:bCs/>
      <w:lang w:val="es-ES" w:eastAsia="es-ES"/>
    </w:rPr>
  </w:style>
  <w:style w:type="paragraph" w:styleId="Ttulo4">
    <w:name w:val="heading 4"/>
    <w:basedOn w:val="Ttulo3"/>
    <w:next w:val="Normal"/>
    <w:link w:val="Ttulo4Car"/>
    <w:uiPriority w:val="9"/>
    <w:unhideWhenUsed/>
    <w:qFormat/>
    <w:rsid w:val="00290A46"/>
    <w:pPr>
      <w:numPr>
        <w:ilvl w:val="3"/>
      </w:numPr>
      <w:outlineLvl w:val="3"/>
    </w:pPr>
  </w:style>
  <w:style w:type="paragraph" w:styleId="Ttulo5">
    <w:name w:val="heading 5"/>
    <w:basedOn w:val="Normal"/>
    <w:next w:val="Normal"/>
    <w:link w:val="Ttulo5Car"/>
    <w:uiPriority w:val="9"/>
    <w:unhideWhenUsed/>
    <w:qFormat/>
    <w:rsid w:val="00290A46"/>
    <w:pPr>
      <w:keepNext/>
      <w:keepLines/>
      <w:numPr>
        <w:ilvl w:val="4"/>
        <w:numId w:val="2"/>
      </w:numPr>
      <w:spacing w:before="200" w:after="0" w:line="360" w:lineRule="auto"/>
      <w:jc w:val="both"/>
      <w:outlineLvl w:val="4"/>
    </w:pPr>
    <w:rPr>
      <w:rFonts w:ascii="Cambria" w:eastAsia="Times New Roman" w:hAnsi="Cambria" w:cs="Times New Roman"/>
      <w:color w:val="243F60"/>
      <w:lang w:val="es-ES" w:eastAsia="es-ES"/>
    </w:rPr>
  </w:style>
  <w:style w:type="paragraph" w:styleId="Ttulo6">
    <w:name w:val="heading 6"/>
    <w:basedOn w:val="Normal"/>
    <w:next w:val="Normal"/>
    <w:link w:val="Ttulo6Car"/>
    <w:uiPriority w:val="9"/>
    <w:semiHidden/>
    <w:unhideWhenUsed/>
    <w:qFormat/>
    <w:rsid w:val="00290A46"/>
    <w:pPr>
      <w:keepNext/>
      <w:keepLines/>
      <w:numPr>
        <w:ilvl w:val="5"/>
        <w:numId w:val="2"/>
      </w:numPr>
      <w:spacing w:before="200" w:after="0" w:line="360" w:lineRule="auto"/>
      <w:jc w:val="both"/>
      <w:outlineLvl w:val="5"/>
    </w:pPr>
    <w:rPr>
      <w:rFonts w:ascii="Cambria" w:eastAsia="Times New Roman" w:hAnsi="Cambria" w:cs="Times New Roman"/>
      <w:i/>
      <w:iCs/>
      <w:color w:val="243F60"/>
      <w:lang w:val="es-ES" w:eastAsia="es-ES"/>
    </w:rPr>
  </w:style>
  <w:style w:type="paragraph" w:styleId="Ttulo7">
    <w:name w:val="heading 7"/>
    <w:basedOn w:val="Normal"/>
    <w:next w:val="Normal"/>
    <w:link w:val="Ttulo7Car"/>
    <w:uiPriority w:val="9"/>
    <w:semiHidden/>
    <w:unhideWhenUsed/>
    <w:qFormat/>
    <w:rsid w:val="00290A46"/>
    <w:pPr>
      <w:keepNext/>
      <w:keepLines/>
      <w:numPr>
        <w:ilvl w:val="6"/>
        <w:numId w:val="2"/>
      </w:numPr>
      <w:spacing w:before="200" w:after="0" w:line="360" w:lineRule="auto"/>
      <w:jc w:val="both"/>
      <w:outlineLvl w:val="6"/>
    </w:pPr>
    <w:rPr>
      <w:rFonts w:ascii="Cambria" w:eastAsia="Times New Roman" w:hAnsi="Cambria" w:cs="Times New Roman"/>
      <w:i/>
      <w:iCs/>
      <w:color w:val="404040"/>
      <w:lang w:val="es-ES" w:eastAsia="es-ES"/>
    </w:rPr>
  </w:style>
  <w:style w:type="paragraph" w:styleId="Ttulo8">
    <w:name w:val="heading 8"/>
    <w:basedOn w:val="Normal"/>
    <w:next w:val="Normal"/>
    <w:link w:val="Ttulo8Car"/>
    <w:uiPriority w:val="9"/>
    <w:semiHidden/>
    <w:unhideWhenUsed/>
    <w:qFormat/>
    <w:rsid w:val="00290A46"/>
    <w:pPr>
      <w:keepNext/>
      <w:keepLines/>
      <w:numPr>
        <w:ilvl w:val="7"/>
        <w:numId w:val="2"/>
      </w:numPr>
      <w:spacing w:before="200" w:after="0" w:line="360" w:lineRule="auto"/>
      <w:jc w:val="both"/>
      <w:outlineLvl w:val="7"/>
    </w:pPr>
    <w:rPr>
      <w:rFonts w:ascii="Cambria" w:eastAsia="Times New Roman" w:hAnsi="Cambria" w:cs="Times New Roman"/>
      <w:color w:val="404040"/>
      <w:sz w:val="20"/>
      <w:szCs w:val="20"/>
      <w:lang w:val="es-ES" w:eastAsia="es-ES"/>
    </w:rPr>
  </w:style>
  <w:style w:type="paragraph" w:styleId="Ttulo9">
    <w:name w:val="heading 9"/>
    <w:basedOn w:val="Normal"/>
    <w:next w:val="Normal"/>
    <w:link w:val="Ttulo9Car"/>
    <w:uiPriority w:val="9"/>
    <w:semiHidden/>
    <w:unhideWhenUsed/>
    <w:qFormat/>
    <w:rsid w:val="00290A46"/>
    <w:pPr>
      <w:keepNext/>
      <w:keepLines/>
      <w:numPr>
        <w:ilvl w:val="8"/>
        <w:numId w:val="2"/>
      </w:numPr>
      <w:spacing w:before="200" w:after="0" w:line="360" w:lineRule="auto"/>
      <w:jc w:val="both"/>
      <w:outlineLvl w:val="8"/>
    </w:pPr>
    <w:rPr>
      <w:rFonts w:ascii="Cambria" w:eastAsia="Times New Roman" w:hAnsi="Cambria" w:cs="Times New Roman"/>
      <w:i/>
      <w:iCs/>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5653"/>
    <w:pPr>
      <w:ind w:left="720"/>
      <w:contextualSpacing/>
    </w:pPr>
  </w:style>
  <w:style w:type="paragraph" w:styleId="Textocomentario">
    <w:name w:val="annotation text"/>
    <w:basedOn w:val="Normal"/>
    <w:link w:val="TextocomentarioCar"/>
    <w:uiPriority w:val="99"/>
    <w:unhideWhenUsed/>
    <w:rsid w:val="005110A3"/>
    <w:pPr>
      <w:spacing w:after="0" w:line="360" w:lineRule="auto"/>
      <w:jc w:val="both"/>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110A3"/>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5110A3"/>
    <w:rPr>
      <w:sz w:val="16"/>
      <w:szCs w:val="16"/>
    </w:rPr>
  </w:style>
  <w:style w:type="paragraph" w:styleId="Textodeglobo">
    <w:name w:val="Balloon Text"/>
    <w:basedOn w:val="Normal"/>
    <w:link w:val="TextodegloboCar"/>
    <w:uiPriority w:val="99"/>
    <w:semiHidden/>
    <w:unhideWhenUsed/>
    <w:rsid w:val="005110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0A3"/>
    <w:rPr>
      <w:rFonts w:ascii="Tahoma" w:hAnsi="Tahoma" w:cs="Tahoma"/>
      <w:sz w:val="16"/>
      <w:szCs w:val="16"/>
      <w:lang w:val="es-MX"/>
    </w:rPr>
  </w:style>
  <w:style w:type="character" w:customStyle="1" w:styleId="Ttulo1Car">
    <w:name w:val="Título 1 Car"/>
    <w:basedOn w:val="Fuentedeprrafopredeter"/>
    <w:link w:val="Ttulo1"/>
    <w:uiPriority w:val="9"/>
    <w:rsid w:val="00290A46"/>
    <w:rPr>
      <w:rFonts w:ascii="Cambria" w:eastAsia="Times New Roman" w:hAnsi="Cambria" w:cs="Times New Roman"/>
      <w:b/>
      <w:sz w:val="28"/>
      <w:szCs w:val="28"/>
      <w:lang w:eastAsia="es-ES"/>
    </w:rPr>
  </w:style>
  <w:style w:type="character" w:customStyle="1" w:styleId="Ttulo2Car">
    <w:name w:val="Título 2 Car"/>
    <w:basedOn w:val="Fuentedeprrafopredeter"/>
    <w:link w:val="Ttulo2"/>
    <w:uiPriority w:val="9"/>
    <w:rsid w:val="00290A46"/>
    <w:rPr>
      <w:rFonts w:ascii="Cambria" w:eastAsia="Times New Roman" w:hAnsi="Cambria" w:cs="Times New Roman"/>
      <w:b/>
      <w:sz w:val="26"/>
      <w:szCs w:val="26"/>
      <w:lang w:eastAsia="es-ES"/>
    </w:rPr>
  </w:style>
  <w:style w:type="character" w:customStyle="1" w:styleId="Ttulo3Car">
    <w:name w:val="Título 3 Car"/>
    <w:basedOn w:val="Fuentedeprrafopredeter"/>
    <w:link w:val="Ttulo3"/>
    <w:uiPriority w:val="9"/>
    <w:rsid w:val="00290A46"/>
    <w:rPr>
      <w:rFonts w:ascii="Times New Roman" w:eastAsia="Times New Roman" w:hAnsi="Times New Roman" w:cs="Times New Roman"/>
      <w:b/>
      <w:bCs/>
      <w:lang w:eastAsia="es-ES"/>
    </w:rPr>
  </w:style>
  <w:style w:type="character" w:customStyle="1" w:styleId="Ttulo4Car">
    <w:name w:val="Título 4 Car"/>
    <w:basedOn w:val="Fuentedeprrafopredeter"/>
    <w:link w:val="Ttulo4"/>
    <w:uiPriority w:val="9"/>
    <w:rsid w:val="00290A46"/>
    <w:rPr>
      <w:rFonts w:ascii="Times New Roman" w:eastAsia="Times New Roman" w:hAnsi="Times New Roman" w:cs="Times New Roman"/>
      <w:b/>
      <w:bCs/>
      <w:lang w:eastAsia="es-ES"/>
    </w:rPr>
  </w:style>
  <w:style w:type="character" w:customStyle="1" w:styleId="Ttulo5Car">
    <w:name w:val="Título 5 Car"/>
    <w:basedOn w:val="Fuentedeprrafopredeter"/>
    <w:link w:val="Ttulo5"/>
    <w:uiPriority w:val="9"/>
    <w:rsid w:val="00290A46"/>
    <w:rPr>
      <w:rFonts w:ascii="Cambria" w:eastAsia="Times New Roman" w:hAnsi="Cambria" w:cs="Times New Roman"/>
      <w:color w:val="243F60"/>
      <w:lang w:eastAsia="es-ES"/>
    </w:rPr>
  </w:style>
  <w:style w:type="character" w:customStyle="1" w:styleId="Ttulo6Car">
    <w:name w:val="Título 6 Car"/>
    <w:basedOn w:val="Fuentedeprrafopredeter"/>
    <w:link w:val="Ttulo6"/>
    <w:uiPriority w:val="9"/>
    <w:semiHidden/>
    <w:rsid w:val="00290A46"/>
    <w:rPr>
      <w:rFonts w:ascii="Cambria" w:eastAsia="Times New Roman" w:hAnsi="Cambria" w:cs="Times New Roman"/>
      <w:i/>
      <w:iCs/>
      <w:color w:val="243F60"/>
      <w:lang w:eastAsia="es-ES"/>
    </w:rPr>
  </w:style>
  <w:style w:type="character" w:customStyle="1" w:styleId="Ttulo7Car">
    <w:name w:val="Título 7 Car"/>
    <w:basedOn w:val="Fuentedeprrafopredeter"/>
    <w:link w:val="Ttulo7"/>
    <w:uiPriority w:val="9"/>
    <w:semiHidden/>
    <w:rsid w:val="00290A46"/>
    <w:rPr>
      <w:rFonts w:ascii="Cambria" w:eastAsia="Times New Roman" w:hAnsi="Cambria" w:cs="Times New Roman"/>
      <w:i/>
      <w:iCs/>
      <w:color w:val="404040"/>
      <w:lang w:eastAsia="es-ES"/>
    </w:rPr>
  </w:style>
  <w:style w:type="character" w:customStyle="1" w:styleId="Ttulo8Car">
    <w:name w:val="Título 8 Car"/>
    <w:basedOn w:val="Fuentedeprrafopredeter"/>
    <w:link w:val="Ttulo8"/>
    <w:uiPriority w:val="9"/>
    <w:semiHidden/>
    <w:rsid w:val="00290A46"/>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uiPriority w:val="9"/>
    <w:semiHidden/>
    <w:rsid w:val="00290A46"/>
    <w:rPr>
      <w:rFonts w:ascii="Cambria" w:eastAsia="Times New Roman" w:hAnsi="Cambria" w:cs="Times New Roman"/>
      <w:i/>
      <w:iCs/>
      <w:color w:val="404040"/>
      <w:sz w:val="20"/>
      <w:szCs w:val="20"/>
      <w:lang w:eastAsia="es-ES"/>
    </w:rPr>
  </w:style>
  <w:style w:type="paragraph" w:styleId="Sinespaciado">
    <w:name w:val="No Spacing"/>
    <w:uiPriority w:val="1"/>
    <w:qFormat/>
    <w:rsid w:val="00290A46"/>
    <w:pPr>
      <w:spacing w:after="0" w:line="240" w:lineRule="auto"/>
      <w:jc w:val="both"/>
    </w:pPr>
    <w:rPr>
      <w:rFonts w:ascii="Times New Roman" w:eastAsia="Times New Roman" w:hAnsi="Times New Roman" w:cs="Times New Roman"/>
      <w:lang w:eastAsia="es-ES"/>
    </w:rPr>
  </w:style>
  <w:style w:type="paragraph" w:customStyle="1" w:styleId="Default">
    <w:name w:val="Default"/>
    <w:rsid w:val="00290A46"/>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HTMLconformatoprevio">
    <w:name w:val="HTML Preformatted"/>
    <w:basedOn w:val="Normal"/>
    <w:link w:val="HTMLconformatoprevioCar"/>
    <w:uiPriority w:val="99"/>
    <w:unhideWhenUsed/>
    <w:rsid w:val="0029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290A46"/>
    <w:rPr>
      <w:rFonts w:ascii="Courier New" w:eastAsia="Times New Roman" w:hAnsi="Courier New" w:cs="Courier New"/>
      <w:sz w:val="20"/>
      <w:szCs w:val="20"/>
      <w:lang w:eastAsia="es-ES"/>
    </w:rPr>
  </w:style>
  <w:style w:type="paragraph" w:styleId="Epgrafe">
    <w:name w:val="caption"/>
    <w:basedOn w:val="Normal"/>
    <w:next w:val="Normal"/>
    <w:uiPriority w:val="35"/>
    <w:unhideWhenUsed/>
    <w:qFormat/>
    <w:rsid w:val="00290A46"/>
    <w:pPr>
      <w:keepNext/>
      <w:spacing w:line="240" w:lineRule="auto"/>
      <w:jc w:val="both"/>
    </w:pPr>
    <w:rPr>
      <w:rFonts w:ascii="Cambria" w:eastAsia="Times New Roman" w:hAnsi="Cambria" w:cs="Times New Roman"/>
      <w:b/>
      <w:bCs/>
      <w:sz w:val="20"/>
      <w:szCs w:val="20"/>
      <w:lang w:val="es-ES" w:eastAsia="es-ES"/>
    </w:rPr>
  </w:style>
  <w:style w:type="paragraph" w:styleId="Textoindependiente2">
    <w:name w:val="Body Text 2"/>
    <w:basedOn w:val="Normal"/>
    <w:link w:val="Textoindependiente2Car"/>
    <w:rsid w:val="00290A46"/>
    <w:pPr>
      <w:spacing w:after="0" w:line="360" w:lineRule="auto"/>
      <w:jc w:val="center"/>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290A46"/>
    <w:rPr>
      <w:rFonts w:ascii="Times New Roman" w:eastAsia="Times New Roman" w:hAnsi="Times New Roman" w:cs="Times New Roman"/>
      <w:lang w:eastAsia="es-ES"/>
    </w:rPr>
  </w:style>
  <w:style w:type="paragraph" w:styleId="Encabezado">
    <w:name w:val="header"/>
    <w:basedOn w:val="Normal"/>
    <w:link w:val="EncabezadoCar"/>
    <w:uiPriority w:val="99"/>
    <w:unhideWhenUsed/>
    <w:rsid w:val="00290A46"/>
    <w:pPr>
      <w:tabs>
        <w:tab w:val="center" w:pos="4419"/>
        <w:tab w:val="right" w:pos="8838"/>
      </w:tabs>
      <w:spacing w:after="0" w:line="360" w:lineRule="auto"/>
      <w:jc w:val="both"/>
    </w:pPr>
    <w:rPr>
      <w:rFonts w:ascii="Times New Roman" w:eastAsia="Times New Roman" w:hAnsi="Times New Roman" w:cs="Times New Roman"/>
      <w:lang w:val="es-ES" w:eastAsia="es-ES"/>
    </w:rPr>
  </w:style>
  <w:style w:type="character" w:customStyle="1" w:styleId="EncabezadoCar">
    <w:name w:val="Encabezado Car"/>
    <w:basedOn w:val="Fuentedeprrafopredeter"/>
    <w:link w:val="Encabezado"/>
    <w:uiPriority w:val="99"/>
    <w:rsid w:val="00290A46"/>
    <w:rPr>
      <w:rFonts w:ascii="Times New Roman" w:eastAsia="Times New Roman" w:hAnsi="Times New Roman" w:cs="Times New Roman"/>
      <w:lang w:eastAsia="es-ES"/>
    </w:rPr>
  </w:style>
  <w:style w:type="paragraph" w:styleId="Piedepgina">
    <w:name w:val="footer"/>
    <w:basedOn w:val="Normal"/>
    <w:link w:val="PiedepginaCar"/>
    <w:uiPriority w:val="99"/>
    <w:unhideWhenUsed/>
    <w:rsid w:val="00290A46"/>
    <w:pPr>
      <w:tabs>
        <w:tab w:val="center" w:pos="4419"/>
        <w:tab w:val="right" w:pos="8838"/>
      </w:tabs>
      <w:spacing w:after="0" w:line="360" w:lineRule="auto"/>
      <w:jc w:val="both"/>
    </w:pPr>
    <w:rPr>
      <w:rFonts w:ascii="Times New Roman" w:eastAsia="Times New Roman" w:hAnsi="Times New Roman" w:cs="Times New Roman"/>
      <w:lang w:val="es-ES" w:eastAsia="es-ES"/>
    </w:rPr>
  </w:style>
  <w:style w:type="character" w:customStyle="1" w:styleId="PiedepginaCar">
    <w:name w:val="Pie de página Car"/>
    <w:basedOn w:val="Fuentedeprrafopredeter"/>
    <w:link w:val="Piedepgina"/>
    <w:uiPriority w:val="99"/>
    <w:rsid w:val="00290A46"/>
    <w:rPr>
      <w:rFonts w:ascii="Times New Roman" w:eastAsia="Times New Roman" w:hAnsi="Times New Roman" w:cs="Times New Roman"/>
      <w:lang w:eastAsia="es-ES"/>
    </w:rPr>
  </w:style>
  <w:style w:type="paragraph" w:styleId="TtulodeTDC">
    <w:name w:val="TOC Heading"/>
    <w:basedOn w:val="Ttulo1"/>
    <w:next w:val="Normal"/>
    <w:uiPriority w:val="39"/>
    <w:unhideWhenUsed/>
    <w:qFormat/>
    <w:rsid w:val="00290A46"/>
    <w:pPr>
      <w:keepNext/>
      <w:keepLines/>
      <w:numPr>
        <w:numId w:val="0"/>
      </w:numPr>
      <w:spacing w:before="480" w:line="276" w:lineRule="auto"/>
      <w:outlineLvl w:val="9"/>
    </w:pPr>
    <w:rPr>
      <w:bCs/>
      <w:color w:val="365F91"/>
      <w:lang w:val="es-MX" w:eastAsia="es-MX"/>
    </w:rPr>
  </w:style>
  <w:style w:type="paragraph" w:styleId="TDC1">
    <w:name w:val="toc 1"/>
    <w:basedOn w:val="Normal"/>
    <w:next w:val="Normal"/>
    <w:autoRedefine/>
    <w:uiPriority w:val="39"/>
    <w:unhideWhenUsed/>
    <w:rsid w:val="00290A46"/>
    <w:pPr>
      <w:spacing w:before="120" w:after="120" w:line="360" w:lineRule="auto"/>
    </w:pPr>
    <w:rPr>
      <w:rFonts w:ascii="Calibri" w:eastAsia="Times New Roman" w:hAnsi="Calibri" w:cs="Times New Roman"/>
      <w:b/>
      <w:bCs/>
      <w:caps/>
      <w:u w:val="single"/>
      <w:lang w:val="es-ES" w:eastAsia="es-ES"/>
    </w:rPr>
  </w:style>
  <w:style w:type="paragraph" w:styleId="TDC2">
    <w:name w:val="toc 2"/>
    <w:basedOn w:val="Normal"/>
    <w:next w:val="Normal"/>
    <w:autoRedefine/>
    <w:uiPriority w:val="39"/>
    <w:unhideWhenUsed/>
    <w:rsid w:val="00290A46"/>
    <w:pPr>
      <w:tabs>
        <w:tab w:val="left" w:pos="502"/>
        <w:tab w:val="right" w:pos="8828"/>
      </w:tabs>
      <w:spacing w:after="0" w:line="384" w:lineRule="auto"/>
    </w:pPr>
    <w:rPr>
      <w:rFonts w:ascii="Calibri" w:eastAsia="Times New Roman" w:hAnsi="Calibri" w:cs="Times New Roman"/>
      <w:b/>
      <w:bCs/>
      <w:smallCaps/>
      <w:lang w:val="es-ES" w:eastAsia="es-ES"/>
    </w:rPr>
  </w:style>
  <w:style w:type="character" w:styleId="Hipervnculo">
    <w:name w:val="Hyperlink"/>
    <w:uiPriority w:val="99"/>
    <w:unhideWhenUsed/>
    <w:rsid w:val="00290A46"/>
    <w:rPr>
      <w:color w:val="0000FF"/>
      <w:u w:val="single"/>
    </w:rPr>
  </w:style>
  <w:style w:type="character" w:styleId="nfasis">
    <w:name w:val="Emphasis"/>
    <w:uiPriority w:val="20"/>
    <w:qFormat/>
    <w:rsid w:val="00290A46"/>
    <w:rPr>
      <w:i/>
      <w:iCs/>
    </w:rPr>
  </w:style>
  <w:style w:type="character" w:customStyle="1" w:styleId="AsuntodelcomentarioCar">
    <w:name w:val="Asunto del comentario Car"/>
    <w:link w:val="Asuntodelcomentario"/>
    <w:uiPriority w:val="99"/>
    <w:semiHidden/>
    <w:rsid w:val="00290A46"/>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0A46"/>
    <w:rPr>
      <w:b/>
      <w:bCs/>
    </w:rPr>
  </w:style>
  <w:style w:type="character" w:customStyle="1" w:styleId="AsuntodelcomentarioCar1">
    <w:name w:val="Asunto del comentario Car1"/>
    <w:basedOn w:val="TextocomentarioCar"/>
    <w:uiPriority w:val="99"/>
    <w:semiHidden/>
    <w:rsid w:val="00290A46"/>
    <w:rPr>
      <w:rFonts w:ascii="Times New Roman" w:eastAsia="Times New Roman" w:hAnsi="Times New Roman" w:cs="Times New Roman"/>
      <w:b/>
      <w:bCs/>
      <w:sz w:val="20"/>
      <w:szCs w:val="20"/>
      <w:lang w:val="es-MX" w:eastAsia="es-ES"/>
    </w:rPr>
  </w:style>
  <w:style w:type="paragraph" w:styleId="TDC3">
    <w:name w:val="toc 3"/>
    <w:basedOn w:val="Normal"/>
    <w:next w:val="Normal"/>
    <w:autoRedefine/>
    <w:uiPriority w:val="39"/>
    <w:unhideWhenUsed/>
    <w:rsid w:val="00290A46"/>
    <w:pPr>
      <w:spacing w:after="0" w:line="360" w:lineRule="auto"/>
    </w:pPr>
    <w:rPr>
      <w:rFonts w:ascii="Calibri" w:eastAsia="Times New Roman" w:hAnsi="Calibri" w:cs="Times New Roman"/>
      <w:smallCaps/>
      <w:lang w:val="es-ES" w:eastAsia="es-ES"/>
    </w:rPr>
  </w:style>
  <w:style w:type="character" w:customStyle="1" w:styleId="st">
    <w:name w:val="st"/>
    <w:basedOn w:val="Fuentedeprrafopredeter"/>
    <w:rsid w:val="00290A46"/>
  </w:style>
  <w:style w:type="paragraph" w:styleId="TDC4">
    <w:name w:val="toc 4"/>
    <w:basedOn w:val="Normal"/>
    <w:next w:val="Normal"/>
    <w:autoRedefine/>
    <w:uiPriority w:val="39"/>
    <w:unhideWhenUsed/>
    <w:rsid w:val="00290A46"/>
    <w:pPr>
      <w:spacing w:after="0" w:line="360" w:lineRule="auto"/>
    </w:pPr>
    <w:rPr>
      <w:rFonts w:ascii="Calibri" w:eastAsia="Times New Roman" w:hAnsi="Calibri" w:cs="Times New Roman"/>
      <w:lang w:val="es-ES" w:eastAsia="es-ES"/>
    </w:rPr>
  </w:style>
  <w:style w:type="character" w:customStyle="1" w:styleId="apple-converted-space">
    <w:name w:val="apple-converted-space"/>
    <w:basedOn w:val="Fuentedeprrafopredeter"/>
    <w:rsid w:val="00290A46"/>
  </w:style>
  <w:style w:type="character" w:styleId="Textoennegrita">
    <w:name w:val="Strong"/>
    <w:uiPriority w:val="22"/>
    <w:qFormat/>
    <w:rsid w:val="00290A46"/>
    <w:rPr>
      <w:b/>
      <w:bCs/>
    </w:rPr>
  </w:style>
  <w:style w:type="character" w:customStyle="1" w:styleId="small-link-text1">
    <w:name w:val="small-link-text1"/>
    <w:rsid w:val="00290A46"/>
    <w:rPr>
      <w:rFonts w:ascii="Arial" w:hAnsi="Arial" w:cs="Arial" w:hint="default"/>
      <w:color w:val="000000"/>
      <w:sz w:val="20"/>
      <w:szCs w:val="20"/>
    </w:rPr>
  </w:style>
  <w:style w:type="paragraph" w:customStyle="1" w:styleId="xl65">
    <w:name w:val="xl65"/>
    <w:basedOn w:val="Normal"/>
    <w:rsid w:val="00290A46"/>
    <w:pPr>
      <w:spacing w:before="100" w:beforeAutospacing="1" w:after="100" w:afterAutospacing="1" w:line="240" w:lineRule="auto"/>
      <w:jc w:val="center"/>
      <w:textAlignment w:val="center"/>
    </w:pPr>
    <w:rPr>
      <w:rFonts w:ascii="Cambria" w:eastAsia="Times New Roman" w:hAnsi="Cambria" w:cs="Times New Roman"/>
      <w:color w:val="000000"/>
      <w:sz w:val="20"/>
      <w:szCs w:val="20"/>
      <w:lang w:eastAsia="es-MX"/>
    </w:rPr>
  </w:style>
  <w:style w:type="paragraph" w:customStyle="1" w:styleId="xl66">
    <w:name w:val="xl66"/>
    <w:basedOn w:val="Normal"/>
    <w:rsid w:val="00290A46"/>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68">
    <w:name w:val="xl68"/>
    <w:basedOn w:val="Normal"/>
    <w:rsid w:val="00290A4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290A46"/>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styleId="TDC5">
    <w:name w:val="toc 5"/>
    <w:basedOn w:val="Normal"/>
    <w:next w:val="Normal"/>
    <w:autoRedefine/>
    <w:uiPriority w:val="39"/>
    <w:unhideWhenUsed/>
    <w:rsid w:val="00290A46"/>
    <w:pPr>
      <w:spacing w:after="0" w:line="360" w:lineRule="auto"/>
    </w:pPr>
    <w:rPr>
      <w:rFonts w:ascii="Calibri" w:eastAsia="Times New Roman" w:hAnsi="Calibri" w:cs="Times New Roman"/>
      <w:lang w:val="es-ES" w:eastAsia="es-ES"/>
    </w:rPr>
  </w:style>
  <w:style w:type="paragraph" w:styleId="TDC6">
    <w:name w:val="toc 6"/>
    <w:basedOn w:val="Normal"/>
    <w:next w:val="Normal"/>
    <w:autoRedefine/>
    <w:uiPriority w:val="39"/>
    <w:unhideWhenUsed/>
    <w:rsid w:val="00290A46"/>
    <w:pPr>
      <w:spacing w:after="0" w:line="360" w:lineRule="auto"/>
    </w:pPr>
    <w:rPr>
      <w:rFonts w:ascii="Calibri" w:eastAsia="Times New Roman" w:hAnsi="Calibri" w:cs="Times New Roman"/>
      <w:lang w:val="es-ES" w:eastAsia="es-ES"/>
    </w:rPr>
  </w:style>
  <w:style w:type="paragraph" w:styleId="TDC7">
    <w:name w:val="toc 7"/>
    <w:basedOn w:val="Normal"/>
    <w:next w:val="Normal"/>
    <w:autoRedefine/>
    <w:uiPriority w:val="39"/>
    <w:unhideWhenUsed/>
    <w:rsid w:val="00290A46"/>
    <w:pPr>
      <w:spacing w:after="0" w:line="360" w:lineRule="auto"/>
    </w:pPr>
    <w:rPr>
      <w:rFonts w:ascii="Calibri" w:eastAsia="Times New Roman" w:hAnsi="Calibri" w:cs="Times New Roman"/>
      <w:lang w:val="es-ES" w:eastAsia="es-ES"/>
    </w:rPr>
  </w:style>
  <w:style w:type="paragraph" w:styleId="TDC8">
    <w:name w:val="toc 8"/>
    <w:basedOn w:val="Normal"/>
    <w:next w:val="Normal"/>
    <w:autoRedefine/>
    <w:uiPriority w:val="39"/>
    <w:unhideWhenUsed/>
    <w:rsid w:val="00290A46"/>
    <w:pPr>
      <w:spacing w:after="0" w:line="360" w:lineRule="auto"/>
    </w:pPr>
    <w:rPr>
      <w:rFonts w:ascii="Calibri" w:eastAsia="Times New Roman" w:hAnsi="Calibri" w:cs="Times New Roman"/>
      <w:lang w:val="es-ES" w:eastAsia="es-ES"/>
    </w:rPr>
  </w:style>
  <w:style w:type="paragraph" w:styleId="TDC9">
    <w:name w:val="toc 9"/>
    <w:basedOn w:val="Normal"/>
    <w:next w:val="Normal"/>
    <w:autoRedefine/>
    <w:uiPriority w:val="39"/>
    <w:unhideWhenUsed/>
    <w:rsid w:val="00290A46"/>
    <w:pPr>
      <w:spacing w:after="0" w:line="360" w:lineRule="auto"/>
    </w:pPr>
    <w:rPr>
      <w:rFonts w:ascii="Calibri" w:eastAsia="Times New Roman" w:hAnsi="Calibri" w:cs="Times New Roman"/>
      <w:lang w:val="es-ES" w:eastAsia="es-ES"/>
    </w:rPr>
  </w:style>
  <w:style w:type="character" w:customStyle="1" w:styleId="url">
    <w:name w:val="url"/>
    <w:basedOn w:val="Fuentedeprrafopredeter"/>
    <w:rsid w:val="00290A46"/>
  </w:style>
  <w:style w:type="character" w:customStyle="1" w:styleId="Absatz-Standardschriftart">
    <w:name w:val="Absatz-Standardschriftart"/>
    <w:rsid w:val="00290A46"/>
  </w:style>
  <w:style w:type="paragraph" w:customStyle="1" w:styleId="font5">
    <w:name w:val="font5"/>
    <w:basedOn w:val="Normal"/>
    <w:rsid w:val="00290A46"/>
    <w:pPr>
      <w:spacing w:before="100" w:beforeAutospacing="1" w:after="100" w:afterAutospacing="1" w:line="240" w:lineRule="auto"/>
    </w:pPr>
    <w:rPr>
      <w:rFonts w:ascii="Times New Roman" w:eastAsia="Times New Roman" w:hAnsi="Times New Roman" w:cs="Times New Roman"/>
      <w:color w:val="000000"/>
      <w:sz w:val="14"/>
      <w:szCs w:val="14"/>
      <w:lang w:eastAsia="es-MX"/>
    </w:rPr>
  </w:style>
  <w:style w:type="paragraph" w:customStyle="1" w:styleId="font6">
    <w:name w:val="font6"/>
    <w:basedOn w:val="Normal"/>
    <w:rsid w:val="00290A46"/>
    <w:pPr>
      <w:spacing w:before="100" w:beforeAutospacing="1" w:after="100" w:afterAutospacing="1" w:line="240" w:lineRule="auto"/>
    </w:pPr>
    <w:rPr>
      <w:rFonts w:ascii="Times New Roman" w:eastAsia="Times New Roman" w:hAnsi="Times New Roman" w:cs="Times New Roman"/>
      <w:i/>
      <w:iCs/>
      <w:color w:val="000000"/>
      <w:sz w:val="14"/>
      <w:szCs w:val="14"/>
      <w:lang w:eastAsia="es-MX"/>
    </w:rPr>
  </w:style>
  <w:style w:type="paragraph" w:customStyle="1" w:styleId="xl67">
    <w:name w:val="xl67"/>
    <w:basedOn w:val="Normal"/>
    <w:rsid w:val="00290A46"/>
    <w:pP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0">
    <w:name w:val="xl70"/>
    <w:basedOn w:val="Normal"/>
    <w:rsid w:val="00290A46"/>
    <w:pPr>
      <w:spacing w:before="100" w:beforeAutospacing="1" w:after="100" w:afterAutospacing="1" w:line="240" w:lineRule="auto"/>
      <w:jc w:val="center"/>
    </w:pPr>
    <w:rPr>
      <w:rFonts w:ascii="Times New Roman" w:eastAsia="Times New Roman" w:hAnsi="Times New Roman" w:cs="Times New Roman"/>
      <w:i/>
      <w:iCs/>
      <w:sz w:val="14"/>
      <w:szCs w:val="14"/>
      <w:lang w:eastAsia="es-MX"/>
    </w:rPr>
  </w:style>
  <w:style w:type="paragraph" w:customStyle="1" w:styleId="xl71">
    <w:name w:val="xl71"/>
    <w:basedOn w:val="Normal"/>
    <w:rsid w:val="00290A46"/>
    <w:pP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2">
    <w:name w:val="xl72"/>
    <w:basedOn w:val="Normal"/>
    <w:rsid w:val="00290A46"/>
    <w:pPr>
      <w:spacing w:before="100" w:beforeAutospacing="1" w:after="100" w:afterAutospacing="1" w:line="240" w:lineRule="auto"/>
      <w:jc w:val="center"/>
    </w:pPr>
    <w:rPr>
      <w:rFonts w:ascii="Times New Roman" w:eastAsia="Times New Roman" w:hAnsi="Times New Roman" w:cs="Times New Roman"/>
      <w:sz w:val="14"/>
      <w:szCs w:val="14"/>
      <w:lang w:eastAsia="es-MX"/>
    </w:rPr>
  </w:style>
  <w:style w:type="paragraph" w:customStyle="1" w:styleId="xl73">
    <w:name w:val="xl73"/>
    <w:basedOn w:val="Normal"/>
    <w:rsid w:val="00290A46"/>
    <w:pPr>
      <w:spacing w:before="100" w:beforeAutospacing="1" w:after="100" w:afterAutospacing="1" w:line="240" w:lineRule="auto"/>
      <w:jc w:val="center"/>
    </w:pPr>
    <w:rPr>
      <w:rFonts w:ascii="Times New Roman" w:eastAsia="Times New Roman" w:hAnsi="Times New Roman" w:cs="Times New Roman"/>
      <w:sz w:val="14"/>
      <w:szCs w:val="14"/>
      <w:lang w:eastAsia="es-MX"/>
    </w:rPr>
  </w:style>
  <w:style w:type="paragraph" w:customStyle="1" w:styleId="xl74">
    <w:name w:val="xl74"/>
    <w:basedOn w:val="Normal"/>
    <w:rsid w:val="00290A46"/>
    <w:pPr>
      <w:spacing w:before="100" w:beforeAutospacing="1" w:after="100" w:afterAutospacing="1" w:line="240" w:lineRule="auto"/>
      <w:jc w:val="center"/>
    </w:pPr>
    <w:rPr>
      <w:rFonts w:ascii="Times New Roman" w:eastAsia="Times New Roman" w:hAnsi="Times New Roman" w:cs="Times New Roman"/>
      <w:sz w:val="14"/>
      <w:szCs w:val="14"/>
      <w:lang w:eastAsia="es-MX"/>
    </w:rPr>
  </w:style>
  <w:style w:type="paragraph" w:customStyle="1" w:styleId="xl63">
    <w:name w:val="xl63"/>
    <w:basedOn w:val="Normal"/>
    <w:rsid w:val="00290A46"/>
    <w:pP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64">
    <w:name w:val="xl64"/>
    <w:basedOn w:val="Normal"/>
    <w:rsid w:val="00290A46"/>
    <w:pPr>
      <w:spacing w:before="100" w:beforeAutospacing="1" w:after="100" w:afterAutospacing="1" w:line="240" w:lineRule="auto"/>
      <w:jc w:val="right"/>
    </w:pPr>
    <w:rPr>
      <w:rFonts w:ascii="Times New Roman" w:eastAsia="Times New Roman" w:hAnsi="Times New Roman" w:cs="Times New Roman"/>
      <w:sz w:val="16"/>
      <w:szCs w:val="16"/>
      <w:lang w:eastAsia="es-MX"/>
    </w:rPr>
  </w:style>
  <w:style w:type="character" w:customStyle="1" w:styleId="hps">
    <w:name w:val="hps"/>
    <w:basedOn w:val="Fuentedeprrafopredeter"/>
    <w:rsid w:val="00290A46"/>
  </w:style>
  <w:style w:type="character" w:customStyle="1" w:styleId="shorttext">
    <w:name w:val="short_text"/>
    <w:basedOn w:val="Fuentedeprrafopredeter"/>
    <w:rsid w:val="00290A46"/>
  </w:style>
  <w:style w:type="paragraph" w:styleId="Tabladeilustraciones">
    <w:name w:val="table of figures"/>
    <w:basedOn w:val="Normal"/>
    <w:next w:val="Normal"/>
    <w:uiPriority w:val="99"/>
    <w:unhideWhenUsed/>
    <w:rsid w:val="00290A46"/>
    <w:pPr>
      <w:spacing w:after="0" w:line="360" w:lineRule="auto"/>
      <w:jc w:val="both"/>
    </w:pPr>
    <w:rPr>
      <w:rFonts w:ascii="Times New Roman" w:eastAsia="Times New Roman" w:hAnsi="Times New Roman" w:cs="Times New Roman"/>
      <w:lang w:val="es-ES" w:eastAsia="es-ES"/>
    </w:rPr>
  </w:style>
  <w:style w:type="table" w:styleId="Tablaconcuadrcula">
    <w:name w:val="Table Grid"/>
    <w:basedOn w:val="Tablanormal"/>
    <w:uiPriority w:val="59"/>
    <w:rsid w:val="00290A46"/>
    <w:pPr>
      <w:spacing w:after="0" w:line="240" w:lineRule="auto"/>
    </w:pPr>
    <w:rPr>
      <w:rFonts w:ascii="Calibri" w:eastAsia="Calibri" w:hAnsi="Calibri" w:cs="Times New Roman"/>
      <w:sz w:val="20"/>
      <w:szCs w:val="20"/>
      <w:lang w:val="es-U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90A46"/>
    <w:pPr>
      <w:spacing w:after="0" w:line="240" w:lineRule="auto"/>
    </w:pPr>
    <w:rPr>
      <w:rFonts w:ascii="Times New Roman" w:eastAsia="Times New Roman" w:hAnsi="Times New Roman" w:cs="Times New Roman"/>
      <w:lang w:eastAsia="es-ES"/>
    </w:rPr>
  </w:style>
  <w:style w:type="character" w:styleId="Nmerodelnea">
    <w:name w:val="line number"/>
    <w:basedOn w:val="Fuentedeprrafopredeter"/>
    <w:uiPriority w:val="99"/>
    <w:semiHidden/>
    <w:unhideWhenUsed/>
    <w:rsid w:val="00290A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paragraph" w:styleId="Ttulo1">
    <w:name w:val="heading 1"/>
    <w:basedOn w:val="Sinespaciado"/>
    <w:next w:val="Normal"/>
    <w:link w:val="Ttulo1Car"/>
    <w:uiPriority w:val="9"/>
    <w:qFormat/>
    <w:rsid w:val="00290A46"/>
    <w:pPr>
      <w:numPr>
        <w:numId w:val="2"/>
      </w:numPr>
      <w:jc w:val="left"/>
      <w:outlineLvl w:val="0"/>
    </w:pPr>
    <w:rPr>
      <w:rFonts w:ascii="Cambria" w:hAnsi="Cambria"/>
      <w:b/>
      <w:sz w:val="28"/>
      <w:szCs w:val="28"/>
    </w:rPr>
  </w:style>
  <w:style w:type="paragraph" w:styleId="Ttulo2">
    <w:name w:val="heading 2"/>
    <w:basedOn w:val="Ttulo1"/>
    <w:next w:val="Normal"/>
    <w:link w:val="Ttulo2Car"/>
    <w:uiPriority w:val="9"/>
    <w:unhideWhenUsed/>
    <w:qFormat/>
    <w:rsid w:val="00290A46"/>
    <w:pPr>
      <w:numPr>
        <w:ilvl w:val="1"/>
      </w:numPr>
      <w:spacing w:line="360" w:lineRule="auto"/>
      <w:outlineLvl w:val="1"/>
    </w:pPr>
    <w:rPr>
      <w:sz w:val="26"/>
      <w:szCs w:val="26"/>
    </w:rPr>
  </w:style>
  <w:style w:type="paragraph" w:styleId="Ttulo3">
    <w:name w:val="heading 3"/>
    <w:basedOn w:val="Normal"/>
    <w:next w:val="Normal"/>
    <w:link w:val="Ttulo3Car"/>
    <w:uiPriority w:val="9"/>
    <w:unhideWhenUsed/>
    <w:qFormat/>
    <w:rsid w:val="00290A46"/>
    <w:pPr>
      <w:keepNext/>
      <w:numPr>
        <w:ilvl w:val="2"/>
        <w:numId w:val="2"/>
      </w:numPr>
      <w:spacing w:after="0" w:line="360" w:lineRule="auto"/>
      <w:ind w:left="567" w:hanging="567"/>
      <w:outlineLvl w:val="2"/>
    </w:pPr>
    <w:rPr>
      <w:rFonts w:ascii="Times New Roman" w:eastAsia="Times New Roman" w:hAnsi="Times New Roman" w:cs="Times New Roman"/>
      <w:b/>
      <w:bCs/>
      <w:lang w:val="es-ES" w:eastAsia="es-ES"/>
    </w:rPr>
  </w:style>
  <w:style w:type="paragraph" w:styleId="Ttulo4">
    <w:name w:val="heading 4"/>
    <w:basedOn w:val="Ttulo3"/>
    <w:next w:val="Normal"/>
    <w:link w:val="Ttulo4Car"/>
    <w:uiPriority w:val="9"/>
    <w:unhideWhenUsed/>
    <w:qFormat/>
    <w:rsid w:val="00290A46"/>
    <w:pPr>
      <w:numPr>
        <w:ilvl w:val="3"/>
      </w:numPr>
      <w:outlineLvl w:val="3"/>
    </w:pPr>
  </w:style>
  <w:style w:type="paragraph" w:styleId="Ttulo5">
    <w:name w:val="heading 5"/>
    <w:basedOn w:val="Normal"/>
    <w:next w:val="Normal"/>
    <w:link w:val="Ttulo5Car"/>
    <w:uiPriority w:val="9"/>
    <w:unhideWhenUsed/>
    <w:qFormat/>
    <w:rsid w:val="00290A46"/>
    <w:pPr>
      <w:keepNext/>
      <w:keepLines/>
      <w:numPr>
        <w:ilvl w:val="4"/>
        <w:numId w:val="2"/>
      </w:numPr>
      <w:spacing w:before="200" w:after="0" w:line="360" w:lineRule="auto"/>
      <w:jc w:val="both"/>
      <w:outlineLvl w:val="4"/>
    </w:pPr>
    <w:rPr>
      <w:rFonts w:ascii="Cambria" w:eastAsia="Times New Roman" w:hAnsi="Cambria" w:cs="Times New Roman"/>
      <w:color w:val="243F60"/>
      <w:lang w:val="es-ES" w:eastAsia="es-ES"/>
    </w:rPr>
  </w:style>
  <w:style w:type="paragraph" w:styleId="Ttulo6">
    <w:name w:val="heading 6"/>
    <w:basedOn w:val="Normal"/>
    <w:next w:val="Normal"/>
    <w:link w:val="Ttulo6Car"/>
    <w:uiPriority w:val="9"/>
    <w:semiHidden/>
    <w:unhideWhenUsed/>
    <w:qFormat/>
    <w:rsid w:val="00290A46"/>
    <w:pPr>
      <w:keepNext/>
      <w:keepLines/>
      <w:numPr>
        <w:ilvl w:val="5"/>
        <w:numId w:val="2"/>
      </w:numPr>
      <w:spacing w:before="200" w:after="0" w:line="360" w:lineRule="auto"/>
      <w:jc w:val="both"/>
      <w:outlineLvl w:val="5"/>
    </w:pPr>
    <w:rPr>
      <w:rFonts w:ascii="Cambria" w:eastAsia="Times New Roman" w:hAnsi="Cambria" w:cs="Times New Roman"/>
      <w:i/>
      <w:iCs/>
      <w:color w:val="243F60"/>
      <w:lang w:val="es-ES" w:eastAsia="es-ES"/>
    </w:rPr>
  </w:style>
  <w:style w:type="paragraph" w:styleId="Ttulo7">
    <w:name w:val="heading 7"/>
    <w:basedOn w:val="Normal"/>
    <w:next w:val="Normal"/>
    <w:link w:val="Ttulo7Car"/>
    <w:uiPriority w:val="9"/>
    <w:semiHidden/>
    <w:unhideWhenUsed/>
    <w:qFormat/>
    <w:rsid w:val="00290A46"/>
    <w:pPr>
      <w:keepNext/>
      <w:keepLines/>
      <w:numPr>
        <w:ilvl w:val="6"/>
        <w:numId w:val="2"/>
      </w:numPr>
      <w:spacing w:before="200" w:after="0" w:line="360" w:lineRule="auto"/>
      <w:jc w:val="both"/>
      <w:outlineLvl w:val="6"/>
    </w:pPr>
    <w:rPr>
      <w:rFonts w:ascii="Cambria" w:eastAsia="Times New Roman" w:hAnsi="Cambria" w:cs="Times New Roman"/>
      <w:i/>
      <w:iCs/>
      <w:color w:val="404040"/>
      <w:lang w:val="es-ES" w:eastAsia="es-ES"/>
    </w:rPr>
  </w:style>
  <w:style w:type="paragraph" w:styleId="Ttulo8">
    <w:name w:val="heading 8"/>
    <w:basedOn w:val="Normal"/>
    <w:next w:val="Normal"/>
    <w:link w:val="Ttulo8Car"/>
    <w:uiPriority w:val="9"/>
    <w:semiHidden/>
    <w:unhideWhenUsed/>
    <w:qFormat/>
    <w:rsid w:val="00290A46"/>
    <w:pPr>
      <w:keepNext/>
      <w:keepLines/>
      <w:numPr>
        <w:ilvl w:val="7"/>
        <w:numId w:val="2"/>
      </w:numPr>
      <w:spacing w:before="200" w:after="0" w:line="360" w:lineRule="auto"/>
      <w:jc w:val="both"/>
      <w:outlineLvl w:val="7"/>
    </w:pPr>
    <w:rPr>
      <w:rFonts w:ascii="Cambria" w:eastAsia="Times New Roman" w:hAnsi="Cambria" w:cs="Times New Roman"/>
      <w:color w:val="404040"/>
      <w:sz w:val="20"/>
      <w:szCs w:val="20"/>
      <w:lang w:val="es-ES" w:eastAsia="es-ES"/>
    </w:rPr>
  </w:style>
  <w:style w:type="paragraph" w:styleId="Ttulo9">
    <w:name w:val="heading 9"/>
    <w:basedOn w:val="Normal"/>
    <w:next w:val="Normal"/>
    <w:link w:val="Ttulo9Car"/>
    <w:uiPriority w:val="9"/>
    <w:semiHidden/>
    <w:unhideWhenUsed/>
    <w:qFormat/>
    <w:rsid w:val="00290A46"/>
    <w:pPr>
      <w:keepNext/>
      <w:keepLines/>
      <w:numPr>
        <w:ilvl w:val="8"/>
        <w:numId w:val="2"/>
      </w:numPr>
      <w:spacing w:before="200" w:after="0" w:line="360" w:lineRule="auto"/>
      <w:jc w:val="both"/>
      <w:outlineLvl w:val="8"/>
    </w:pPr>
    <w:rPr>
      <w:rFonts w:ascii="Cambria" w:eastAsia="Times New Roman" w:hAnsi="Cambria" w:cs="Times New Roman"/>
      <w:i/>
      <w:iCs/>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5653"/>
    <w:pPr>
      <w:ind w:left="720"/>
      <w:contextualSpacing/>
    </w:pPr>
  </w:style>
  <w:style w:type="paragraph" w:styleId="Textocomentario">
    <w:name w:val="annotation text"/>
    <w:basedOn w:val="Normal"/>
    <w:link w:val="TextocomentarioCar"/>
    <w:uiPriority w:val="99"/>
    <w:unhideWhenUsed/>
    <w:rsid w:val="005110A3"/>
    <w:pPr>
      <w:spacing w:after="0" w:line="360" w:lineRule="auto"/>
      <w:jc w:val="both"/>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110A3"/>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5110A3"/>
    <w:rPr>
      <w:sz w:val="16"/>
      <w:szCs w:val="16"/>
    </w:rPr>
  </w:style>
  <w:style w:type="paragraph" w:styleId="Textodeglobo">
    <w:name w:val="Balloon Text"/>
    <w:basedOn w:val="Normal"/>
    <w:link w:val="TextodegloboCar"/>
    <w:uiPriority w:val="99"/>
    <w:semiHidden/>
    <w:unhideWhenUsed/>
    <w:rsid w:val="005110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0A3"/>
    <w:rPr>
      <w:rFonts w:ascii="Tahoma" w:hAnsi="Tahoma" w:cs="Tahoma"/>
      <w:sz w:val="16"/>
      <w:szCs w:val="16"/>
      <w:lang w:val="es-MX"/>
    </w:rPr>
  </w:style>
  <w:style w:type="character" w:customStyle="1" w:styleId="Ttulo1Car">
    <w:name w:val="Título 1 Car"/>
    <w:basedOn w:val="Fuentedeprrafopredeter"/>
    <w:link w:val="Ttulo1"/>
    <w:uiPriority w:val="9"/>
    <w:rsid w:val="00290A46"/>
    <w:rPr>
      <w:rFonts w:ascii="Cambria" w:eastAsia="Times New Roman" w:hAnsi="Cambria" w:cs="Times New Roman"/>
      <w:b/>
      <w:sz w:val="28"/>
      <w:szCs w:val="28"/>
      <w:lang w:eastAsia="es-ES"/>
    </w:rPr>
  </w:style>
  <w:style w:type="character" w:customStyle="1" w:styleId="Ttulo2Car">
    <w:name w:val="Título 2 Car"/>
    <w:basedOn w:val="Fuentedeprrafopredeter"/>
    <w:link w:val="Ttulo2"/>
    <w:uiPriority w:val="9"/>
    <w:rsid w:val="00290A46"/>
    <w:rPr>
      <w:rFonts w:ascii="Cambria" w:eastAsia="Times New Roman" w:hAnsi="Cambria" w:cs="Times New Roman"/>
      <w:b/>
      <w:sz w:val="26"/>
      <w:szCs w:val="26"/>
      <w:lang w:eastAsia="es-ES"/>
    </w:rPr>
  </w:style>
  <w:style w:type="character" w:customStyle="1" w:styleId="Ttulo3Car">
    <w:name w:val="Título 3 Car"/>
    <w:basedOn w:val="Fuentedeprrafopredeter"/>
    <w:link w:val="Ttulo3"/>
    <w:uiPriority w:val="9"/>
    <w:rsid w:val="00290A46"/>
    <w:rPr>
      <w:rFonts w:ascii="Times New Roman" w:eastAsia="Times New Roman" w:hAnsi="Times New Roman" w:cs="Times New Roman"/>
      <w:b/>
      <w:bCs/>
      <w:lang w:eastAsia="es-ES"/>
    </w:rPr>
  </w:style>
  <w:style w:type="character" w:customStyle="1" w:styleId="Ttulo4Car">
    <w:name w:val="Título 4 Car"/>
    <w:basedOn w:val="Fuentedeprrafopredeter"/>
    <w:link w:val="Ttulo4"/>
    <w:uiPriority w:val="9"/>
    <w:rsid w:val="00290A46"/>
    <w:rPr>
      <w:rFonts w:ascii="Times New Roman" w:eastAsia="Times New Roman" w:hAnsi="Times New Roman" w:cs="Times New Roman"/>
      <w:b/>
      <w:bCs/>
      <w:lang w:eastAsia="es-ES"/>
    </w:rPr>
  </w:style>
  <w:style w:type="character" w:customStyle="1" w:styleId="Ttulo5Car">
    <w:name w:val="Título 5 Car"/>
    <w:basedOn w:val="Fuentedeprrafopredeter"/>
    <w:link w:val="Ttulo5"/>
    <w:uiPriority w:val="9"/>
    <w:rsid w:val="00290A46"/>
    <w:rPr>
      <w:rFonts w:ascii="Cambria" w:eastAsia="Times New Roman" w:hAnsi="Cambria" w:cs="Times New Roman"/>
      <w:color w:val="243F60"/>
      <w:lang w:eastAsia="es-ES"/>
    </w:rPr>
  </w:style>
  <w:style w:type="character" w:customStyle="1" w:styleId="Ttulo6Car">
    <w:name w:val="Título 6 Car"/>
    <w:basedOn w:val="Fuentedeprrafopredeter"/>
    <w:link w:val="Ttulo6"/>
    <w:uiPriority w:val="9"/>
    <w:semiHidden/>
    <w:rsid w:val="00290A46"/>
    <w:rPr>
      <w:rFonts w:ascii="Cambria" w:eastAsia="Times New Roman" w:hAnsi="Cambria" w:cs="Times New Roman"/>
      <w:i/>
      <w:iCs/>
      <w:color w:val="243F60"/>
      <w:lang w:eastAsia="es-ES"/>
    </w:rPr>
  </w:style>
  <w:style w:type="character" w:customStyle="1" w:styleId="Ttulo7Car">
    <w:name w:val="Título 7 Car"/>
    <w:basedOn w:val="Fuentedeprrafopredeter"/>
    <w:link w:val="Ttulo7"/>
    <w:uiPriority w:val="9"/>
    <w:semiHidden/>
    <w:rsid w:val="00290A46"/>
    <w:rPr>
      <w:rFonts w:ascii="Cambria" w:eastAsia="Times New Roman" w:hAnsi="Cambria" w:cs="Times New Roman"/>
      <w:i/>
      <w:iCs/>
      <w:color w:val="404040"/>
      <w:lang w:eastAsia="es-ES"/>
    </w:rPr>
  </w:style>
  <w:style w:type="character" w:customStyle="1" w:styleId="Ttulo8Car">
    <w:name w:val="Título 8 Car"/>
    <w:basedOn w:val="Fuentedeprrafopredeter"/>
    <w:link w:val="Ttulo8"/>
    <w:uiPriority w:val="9"/>
    <w:semiHidden/>
    <w:rsid w:val="00290A46"/>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uiPriority w:val="9"/>
    <w:semiHidden/>
    <w:rsid w:val="00290A46"/>
    <w:rPr>
      <w:rFonts w:ascii="Cambria" w:eastAsia="Times New Roman" w:hAnsi="Cambria" w:cs="Times New Roman"/>
      <w:i/>
      <w:iCs/>
      <w:color w:val="404040"/>
      <w:sz w:val="20"/>
      <w:szCs w:val="20"/>
      <w:lang w:eastAsia="es-ES"/>
    </w:rPr>
  </w:style>
  <w:style w:type="paragraph" w:styleId="Sinespaciado">
    <w:name w:val="No Spacing"/>
    <w:uiPriority w:val="1"/>
    <w:qFormat/>
    <w:rsid w:val="00290A46"/>
    <w:pPr>
      <w:spacing w:after="0" w:line="240" w:lineRule="auto"/>
      <w:jc w:val="both"/>
    </w:pPr>
    <w:rPr>
      <w:rFonts w:ascii="Times New Roman" w:eastAsia="Times New Roman" w:hAnsi="Times New Roman" w:cs="Times New Roman"/>
      <w:lang w:eastAsia="es-ES"/>
    </w:rPr>
  </w:style>
  <w:style w:type="paragraph" w:customStyle="1" w:styleId="Default">
    <w:name w:val="Default"/>
    <w:rsid w:val="00290A46"/>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HTMLconformatoprevio">
    <w:name w:val="HTML Preformatted"/>
    <w:basedOn w:val="Normal"/>
    <w:link w:val="HTMLconformatoprevioCar"/>
    <w:uiPriority w:val="99"/>
    <w:unhideWhenUsed/>
    <w:rsid w:val="0029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290A46"/>
    <w:rPr>
      <w:rFonts w:ascii="Courier New" w:eastAsia="Times New Roman" w:hAnsi="Courier New" w:cs="Courier New"/>
      <w:sz w:val="20"/>
      <w:szCs w:val="20"/>
      <w:lang w:eastAsia="es-ES"/>
    </w:rPr>
  </w:style>
  <w:style w:type="paragraph" w:styleId="Epgrafe">
    <w:name w:val="caption"/>
    <w:basedOn w:val="Normal"/>
    <w:next w:val="Normal"/>
    <w:uiPriority w:val="35"/>
    <w:unhideWhenUsed/>
    <w:qFormat/>
    <w:rsid w:val="00290A46"/>
    <w:pPr>
      <w:keepNext/>
      <w:spacing w:line="240" w:lineRule="auto"/>
      <w:jc w:val="both"/>
    </w:pPr>
    <w:rPr>
      <w:rFonts w:ascii="Cambria" w:eastAsia="Times New Roman" w:hAnsi="Cambria" w:cs="Times New Roman"/>
      <w:b/>
      <w:bCs/>
      <w:sz w:val="20"/>
      <w:szCs w:val="20"/>
      <w:lang w:val="es-ES" w:eastAsia="es-ES"/>
    </w:rPr>
  </w:style>
  <w:style w:type="paragraph" w:styleId="Textoindependiente2">
    <w:name w:val="Body Text 2"/>
    <w:basedOn w:val="Normal"/>
    <w:link w:val="Textoindependiente2Car"/>
    <w:rsid w:val="00290A46"/>
    <w:pPr>
      <w:spacing w:after="0" w:line="360" w:lineRule="auto"/>
      <w:jc w:val="center"/>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290A46"/>
    <w:rPr>
      <w:rFonts w:ascii="Times New Roman" w:eastAsia="Times New Roman" w:hAnsi="Times New Roman" w:cs="Times New Roman"/>
      <w:lang w:eastAsia="es-ES"/>
    </w:rPr>
  </w:style>
  <w:style w:type="paragraph" w:styleId="Encabezado">
    <w:name w:val="header"/>
    <w:basedOn w:val="Normal"/>
    <w:link w:val="EncabezadoCar"/>
    <w:uiPriority w:val="99"/>
    <w:unhideWhenUsed/>
    <w:rsid w:val="00290A46"/>
    <w:pPr>
      <w:tabs>
        <w:tab w:val="center" w:pos="4419"/>
        <w:tab w:val="right" w:pos="8838"/>
      </w:tabs>
      <w:spacing w:after="0" w:line="360" w:lineRule="auto"/>
      <w:jc w:val="both"/>
    </w:pPr>
    <w:rPr>
      <w:rFonts w:ascii="Times New Roman" w:eastAsia="Times New Roman" w:hAnsi="Times New Roman" w:cs="Times New Roman"/>
      <w:lang w:val="es-ES" w:eastAsia="es-ES"/>
    </w:rPr>
  </w:style>
  <w:style w:type="character" w:customStyle="1" w:styleId="EncabezadoCar">
    <w:name w:val="Encabezado Car"/>
    <w:basedOn w:val="Fuentedeprrafopredeter"/>
    <w:link w:val="Encabezado"/>
    <w:uiPriority w:val="99"/>
    <w:rsid w:val="00290A46"/>
    <w:rPr>
      <w:rFonts w:ascii="Times New Roman" w:eastAsia="Times New Roman" w:hAnsi="Times New Roman" w:cs="Times New Roman"/>
      <w:lang w:eastAsia="es-ES"/>
    </w:rPr>
  </w:style>
  <w:style w:type="paragraph" w:styleId="Piedepgina">
    <w:name w:val="footer"/>
    <w:basedOn w:val="Normal"/>
    <w:link w:val="PiedepginaCar"/>
    <w:uiPriority w:val="99"/>
    <w:unhideWhenUsed/>
    <w:rsid w:val="00290A46"/>
    <w:pPr>
      <w:tabs>
        <w:tab w:val="center" w:pos="4419"/>
        <w:tab w:val="right" w:pos="8838"/>
      </w:tabs>
      <w:spacing w:after="0" w:line="360" w:lineRule="auto"/>
      <w:jc w:val="both"/>
    </w:pPr>
    <w:rPr>
      <w:rFonts w:ascii="Times New Roman" w:eastAsia="Times New Roman" w:hAnsi="Times New Roman" w:cs="Times New Roman"/>
      <w:lang w:val="es-ES" w:eastAsia="es-ES"/>
    </w:rPr>
  </w:style>
  <w:style w:type="character" w:customStyle="1" w:styleId="PiedepginaCar">
    <w:name w:val="Pie de página Car"/>
    <w:basedOn w:val="Fuentedeprrafopredeter"/>
    <w:link w:val="Piedepgina"/>
    <w:uiPriority w:val="99"/>
    <w:rsid w:val="00290A46"/>
    <w:rPr>
      <w:rFonts w:ascii="Times New Roman" w:eastAsia="Times New Roman" w:hAnsi="Times New Roman" w:cs="Times New Roman"/>
      <w:lang w:eastAsia="es-ES"/>
    </w:rPr>
  </w:style>
  <w:style w:type="paragraph" w:styleId="TtulodeTDC">
    <w:name w:val="TOC Heading"/>
    <w:basedOn w:val="Ttulo1"/>
    <w:next w:val="Normal"/>
    <w:uiPriority w:val="39"/>
    <w:unhideWhenUsed/>
    <w:qFormat/>
    <w:rsid w:val="00290A46"/>
    <w:pPr>
      <w:keepNext/>
      <w:keepLines/>
      <w:numPr>
        <w:numId w:val="0"/>
      </w:numPr>
      <w:spacing w:before="480" w:line="276" w:lineRule="auto"/>
      <w:outlineLvl w:val="9"/>
    </w:pPr>
    <w:rPr>
      <w:bCs/>
      <w:color w:val="365F91"/>
      <w:lang w:val="es-MX" w:eastAsia="es-MX"/>
    </w:rPr>
  </w:style>
  <w:style w:type="paragraph" w:styleId="TDC1">
    <w:name w:val="toc 1"/>
    <w:basedOn w:val="Normal"/>
    <w:next w:val="Normal"/>
    <w:autoRedefine/>
    <w:uiPriority w:val="39"/>
    <w:unhideWhenUsed/>
    <w:rsid w:val="00290A46"/>
    <w:pPr>
      <w:spacing w:before="120" w:after="120" w:line="360" w:lineRule="auto"/>
    </w:pPr>
    <w:rPr>
      <w:rFonts w:ascii="Calibri" w:eastAsia="Times New Roman" w:hAnsi="Calibri" w:cs="Times New Roman"/>
      <w:b/>
      <w:bCs/>
      <w:caps/>
      <w:u w:val="single"/>
      <w:lang w:val="es-ES" w:eastAsia="es-ES"/>
    </w:rPr>
  </w:style>
  <w:style w:type="paragraph" w:styleId="TDC2">
    <w:name w:val="toc 2"/>
    <w:basedOn w:val="Normal"/>
    <w:next w:val="Normal"/>
    <w:autoRedefine/>
    <w:uiPriority w:val="39"/>
    <w:unhideWhenUsed/>
    <w:rsid w:val="00290A46"/>
    <w:pPr>
      <w:tabs>
        <w:tab w:val="left" w:pos="502"/>
        <w:tab w:val="right" w:pos="8828"/>
      </w:tabs>
      <w:spacing w:after="0" w:line="384" w:lineRule="auto"/>
    </w:pPr>
    <w:rPr>
      <w:rFonts w:ascii="Calibri" w:eastAsia="Times New Roman" w:hAnsi="Calibri" w:cs="Times New Roman"/>
      <w:b/>
      <w:bCs/>
      <w:smallCaps/>
      <w:lang w:val="es-ES" w:eastAsia="es-ES"/>
    </w:rPr>
  </w:style>
  <w:style w:type="character" w:styleId="Hipervnculo">
    <w:name w:val="Hyperlink"/>
    <w:uiPriority w:val="99"/>
    <w:unhideWhenUsed/>
    <w:rsid w:val="00290A46"/>
    <w:rPr>
      <w:color w:val="0000FF"/>
      <w:u w:val="single"/>
    </w:rPr>
  </w:style>
  <w:style w:type="character" w:styleId="nfasis">
    <w:name w:val="Emphasis"/>
    <w:uiPriority w:val="20"/>
    <w:qFormat/>
    <w:rsid w:val="00290A46"/>
    <w:rPr>
      <w:i/>
      <w:iCs/>
    </w:rPr>
  </w:style>
  <w:style w:type="character" w:customStyle="1" w:styleId="AsuntodelcomentarioCar">
    <w:name w:val="Asunto del comentario Car"/>
    <w:link w:val="Asuntodelcomentario"/>
    <w:uiPriority w:val="99"/>
    <w:semiHidden/>
    <w:rsid w:val="00290A46"/>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0A46"/>
    <w:rPr>
      <w:b/>
      <w:bCs/>
    </w:rPr>
  </w:style>
  <w:style w:type="character" w:customStyle="1" w:styleId="AsuntodelcomentarioCar1">
    <w:name w:val="Asunto del comentario Car1"/>
    <w:basedOn w:val="TextocomentarioCar"/>
    <w:uiPriority w:val="99"/>
    <w:semiHidden/>
    <w:rsid w:val="00290A46"/>
    <w:rPr>
      <w:rFonts w:ascii="Times New Roman" w:eastAsia="Times New Roman" w:hAnsi="Times New Roman" w:cs="Times New Roman"/>
      <w:b/>
      <w:bCs/>
      <w:sz w:val="20"/>
      <w:szCs w:val="20"/>
      <w:lang w:val="es-MX" w:eastAsia="es-ES"/>
    </w:rPr>
  </w:style>
  <w:style w:type="paragraph" w:styleId="TDC3">
    <w:name w:val="toc 3"/>
    <w:basedOn w:val="Normal"/>
    <w:next w:val="Normal"/>
    <w:autoRedefine/>
    <w:uiPriority w:val="39"/>
    <w:unhideWhenUsed/>
    <w:rsid w:val="00290A46"/>
    <w:pPr>
      <w:spacing w:after="0" w:line="360" w:lineRule="auto"/>
    </w:pPr>
    <w:rPr>
      <w:rFonts w:ascii="Calibri" w:eastAsia="Times New Roman" w:hAnsi="Calibri" w:cs="Times New Roman"/>
      <w:smallCaps/>
      <w:lang w:val="es-ES" w:eastAsia="es-ES"/>
    </w:rPr>
  </w:style>
  <w:style w:type="character" w:customStyle="1" w:styleId="st">
    <w:name w:val="st"/>
    <w:basedOn w:val="Fuentedeprrafopredeter"/>
    <w:rsid w:val="00290A46"/>
  </w:style>
  <w:style w:type="paragraph" w:styleId="TDC4">
    <w:name w:val="toc 4"/>
    <w:basedOn w:val="Normal"/>
    <w:next w:val="Normal"/>
    <w:autoRedefine/>
    <w:uiPriority w:val="39"/>
    <w:unhideWhenUsed/>
    <w:rsid w:val="00290A46"/>
    <w:pPr>
      <w:spacing w:after="0" w:line="360" w:lineRule="auto"/>
    </w:pPr>
    <w:rPr>
      <w:rFonts w:ascii="Calibri" w:eastAsia="Times New Roman" w:hAnsi="Calibri" w:cs="Times New Roman"/>
      <w:lang w:val="es-ES" w:eastAsia="es-ES"/>
    </w:rPr>
  </w:style>
  <w:style w:type="character" w:customStyle="1" w:styleId="apple-converted-space">
    <w:name w:val="apple-converted-space"/>
    <w:basedOn w:val="Fuentedeprrafopredeter"/>
    <w:rsid w:val="00290A46"/>
  </w:style>
  <w:style w:type="character" w:styleId="Textoennegrita">
    <w:name w:val="Strong"/>
    <w:uiPriority w:val="22"/>
    <w:qFormat/>
    <w:rsid w:val="00290A46"/>
    <w:rPr>
      <w:b/>
      <w:bCs/>
    </w:rPr>
  </w:style>
  <w:style w:type="character" w:customStyle="1" w:styleId="small-link-text1">
    <w:name w:val="small-link-text1"/>
    <w:rsid w:val="00290A46"/>
    <w:rPr>
      <w:rFonts w:ascii="Arial" w:hAnsi="Arial" w:cs="Arial" w:hint="default"/>
      <w:color w:val="000000"/>
      <w:sz w:val="20"/>
      <w:szCs w:val="20"/>
    </w:rPr>
  </w:style>
  <w:style w:type="paragraph" w:customStyle="1" w:styleId="xl65">
    <w:name w:val="xl65"/>
    <w:basedOn w:val="Normal"/>
    <w:rsid w:val="00290A46"/>
    <w:pPr>
      <w:spacing w:before="100" w:beforeAutospacing="1" w:after="100" w:afterAutospacing="1" w:line="240" w:lineRule="auto"/>
      <w:jc w:val="center"/>
      <w:textAlignment w:val="center"/>
    </w:pPr>
    <w:rPr>
      <w:rFonts w:ascii="Cambria" w:eastAsia="Times New Roman" w:hAnsi="Cambria" w:cs="Times New Roman"/>
      <w:color w:val="000000"/>
      <w:sz w:val="20"/>
      <w:szCs w:val="20"/>
      <w:lang w:eastAsia="es-MX"/>
    </w:rPr>
  </w:style>
  <w:style w:type="paragraph" w:customStyle="1" w:styleId="xl66">
    <w:name w:val="xl66"/>
    <w:basedOn w:val="Normal"/>
    <w:rsid w:val="00290A46"/>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68">
    <w:name w:val="xl68"/>
    <w:basedOn w:val="Normal"/>
    <w:rsid w:val="00290A4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290A46"/>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styleId="TDC5">
    <w:name w:val="toc 5"/>
    <w:basedOn w:val="Normal"/>
    <w:next w:val="Normal"/>
    <w:autoRedefine/>
    <w:uiPriority w:val="39"/>
    <w:unhideWhenUsed/>
    <w:rsid w:val="00290A46"/>
    <w:pPr>
      <w:spacing w:after="0" w:line="360" w:lineRule="auto"/>
    </w:pPr>
    <w:rPr>
      <w:rFonts w:ascii="Calibri" w:eastAsia="Times New Roman" w:hAnsi="Calibri" w:cs="Times New Roman"/>
      <w:lang w:val="es-ES" w:eastAsia="es-ES"/>
    </w:rPr>
  </w:style>
  <w:style w:type="paragraph" w:styleId="TDC6">
    <w:name w:val="toc 6"/>
    <w:basedOn w:val="Normal"/>
    <w:next w:val="Normal"/>
    <w:autoRedefine/>
    <w:uiPriority w:val="39"/>
    <w:unhideWhenUsed/>
    <w:rsid w:val="00290A46"/>
    <w:pPr>
      <w:spacing w:after="0" w:line="360" w:lineRule="auto"/>
    </w:pPr>
    <w:rPr>
      <w:rFonts w:ascii="Calibri" w:eastAsia="Times New Roman" w:hAnsi="Calibri" w:cs="Times New Roman"/>
      <w:lang w:val="es-ES" w:eastAsia="es-ES"/>
    </w:rPr>
  </w:style>
  <w:style w:type="paragraph" w:styleId="TDC7">
    <w:name w:val="toc 7"/>
    <w:basedOn w:val="Normal"/>
    <w:next w:val="Normal"/>
    <w:autoRedefine/>
    <w:uiPriority w:val="39"/>
    <w:unhideWhenUsed/>
    <w:rsid w:val="00290A46"/>
    <w:pPr>
      <w:spacing w:after="0" w:line="360" w:lineRule="auto"/>
    </w:pPr>
    <w:rPr>
      <w:rFonts w:ascii="Calibri" w:eastAsia="Times New Roman" w:hAnsi="Calibri" w:cs="Times New Roman"/>
      <w:lang w:val="es-ES" w:eastAsia="es-ES"/>
    </w:rPr>
  </w:style>
  <w:style w:type="paragraph" w:styleId="TDC8">
    <w:name w:val="toc 8"/>
    <w:basedOn w:val="Normal"/>
    <w:next w:val="Normal"/>
    <w:autoRedefine/>
    <w:uiPriority w:val="39"/>
    <w:unhideWhenUsed/>
    <w:rsid w:val="00290A46"/>
    <w:pPr>
      <w:spacing w:after="0" w:line="360" w:lineRule="auto"/>
    </w:pPr>
    <w:rPr>
      <w:rFonts w:ascii="Calibri" w:eastAsia="Times New Roman" w:hAnsi="Calibri" w:cs="Times New Roman"/>
      <w:lang w:val="es-ES" w:eastAsia="es-ES"/>
    </w:rPr>
  </w:style>
  <w:style w:type="paragraph" w:styleId="TDC9">
    <w:name w:val="toc 9"/>
    <w:basedOn w:val="Normal"/>
    <w:next w:val="Normal"/>
    <w:autoRedefine/>
    <w:uiPriority w:val="39"/>
    <w:unhideWhenUsed/>
    <w:rsid w:val="00290A46"/>
    <w:pPr>
      <w:spacing w:after="0" w:line="360" w:lineRule="auto"/>
    </w:pPr>
    <w:rPr>
      <w:rFonts w:ascii="Calibri" w:eastAsia="Times New Roman" w:hAnsi="Calibri" w:cs="Times New Roman"/>
      <w:lang w:val="es-ES" w:eastAsia="es-ES"/>
    </w:rPr>
  </w:style>
  <w:style w:type="character" w:customStyle="1" w:styleId="url">
    <w:name w:val="url"/>
    <w:basedOn w:val="Fuentedeprrafopredeter"/>
    <w:rsid w:val="00290A46"/>
  </w:style>
  <w:style w:type="character" w:customStyle="1" w:styleId="Absatz-Standardschriftart">
    <w:name w:val="Absatz-Standardschriftart"/>
    <w:rsid w:val="00290A46"/>
  </w:style>
  <w:style w:type="paragraph" w:customStyle="1" w:styleId="font5">
    <w:name w:val="font5"/>
    <w:basedOn w:val="Normal"/>
    <w:rsid w:val="00290A46"/>
    <w:pPr>
      <w:spacing w:before="100" w:beforeAutospacing="1" w:after="100" w:afterAutospacing="1" w:line="240" w:lineRule="auto"/>
    </w:pPr>
    <w:rPr>
      <w:rFonts w:ascii="Times New Roman" w:eastAsia="Times New Roman" w:hAnsi="Times New Roman" w:cs="Times New Roman"/>
      <w:color w:val="000000"/>
      <w:sz w:val="14"/>
      <w:szCs w:val="14"/>
      <w:lang w:eastAsia="es-MX"/>
    </w:rPr>
  </w:style>
  <w:style w:type="paragraph" w:customStyle="1" w:styleId="font6">
    <w:name w:val="font6"/>
    <w:basedOn w:val="Normal"/>
    <w:rsid w:val="00290A46"/>
    <w:pPr>
      <w:spacing w:before="100" w:beforeAutospacing="1" w:after="100" w:afterAutospacing="1" w:line="240" w:lineRule="auto"/>
    </w:pPr>
    <w:rPr>
      <w:rFonts w:ascii="Times New Roman" w:eastAsia="Times New Roman" w:hAnsi="Times New Roman" w:cs="Times New Roman"/>
      <w:i/>
      <w:iCs/>
      <w:color w:val="000000"/>
      <w:sz w:val="14"/>
      <w:szCs w:val="14"/>
      <w:lang w:eastAsia="es-MX"/>
    </w:rPr>
  </w:style>
  <w:style w:type="paragraph" w:customStyle="1" w:styleId="xl67">
    <w:name w:val="xl67"/>
    <w:basedOn w:val="Normal"/>
    <w:rsid w:val="00290A46"/>
    <w:pP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0">
    <w:name w:val="xl70"/>
    <w:basedOn w:val="Normal"/>
    <w:rsid w:val="00290A46"/>
    <w:pPr>
      <w:spacing w:before="100" w:beforeAutospacing="1" w:after="100" w:afterAutospacing="1" w:line="240" w:lineRule="auto"/>
      <w:jc w:val="center"/>
    </w:pPr>
    <w:rPr>
      <w:rFonts w:ascii="Times New Roman" w:eastAsia="Times New Roman" w:hAnsi="Times New Roman" w:cs="Times New Roman"/>
      <w:i/>
      <w:iCs/>
      <w:sz w:val="14"/>
      <w:szCs w:val="14"/>
      <w:lang w:eastAsia="es-MX"/>
    </w:rPr>
  </w:style>
  <w:style w:type="paragraph" w:customStyle="1" w:styleId="xl71">
    <w:name w:val="xl71"/>
    <w:basedOn w:val="Normal"/>
    <w:rsid w:val="00290A46"/>
    <w:pP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2">
    <w:name w:val="xl72"/>
    <w:basedOn w:val="Normal"/>
    <w:rsid w:val="00290A46"/>
    <w:pPr>
      <w:spacing w:before="100" w:beforeAutospacing="1" w:after="100" w:afterAutospacing="1" w:line="240" w:lineRule="auto"/>
      <w:jc w:val="center"/>
    </w:pPr>
    <w:rPr>
      <w:rFonts w:ascii="Times New Roman" w:eastAsia="Times New Roman" w:hAnsi="Times New Roman" w:cs="Times New Roman"/>
      <w:sz w:val="14"/>
      <w:szCs w:val="14"/>
      <w:lang w:eastAsia="es-MX"/>
    </w:rPr>
  </w:style>
  <w:style w:type="paragraph" w:customStyle="1" w:styleId="xl73">
    <w:name w:val="xl73"/>
    <w:basedOn w:val="Normal"/>
    <w:rsid w:val="00290A46"/>
    <w:pPr>
      <w:spacing w:before="100" w:beforeAutospacing="1" w:after="100" w:afterAutospacing="1" w:line="240" w:lineRule="auto"/>
      <w:jc w:val="center"/>
    </w:pPr>
    <w:rPr>
      <w:rFonts w:ascii="Times New Roman" w:eastAsia="Times New Roman" w:hAnsi="Times New Roman" w:cs="Times New Roman"/>
      <w:sz w:val="14"/>
      <w:szCs w:val="14"/>
      <w:lang w:eastAsia="es-MX"/>
    </w:rPr>
  </w:style>
  <w:style w:type="paragraph" w:customStyle="1" w:styleId="xl74">
    <w:name w:val="xl74"/>
    <w:basedOn w:val="Normal"/>
    <w:rsid w:val="00290A46"/>
    <w:pPr>
      <w:spacing w:before="100" w:beforeAutospacing="1" w:after="100" w:afterAutospacing="1" w:line="240" w:lineRule="auto"/>
      <w:jc w:val="center"/>
    </w:pPr>
    <w:rPr>
      <w:rFonts w:ascii="Times New Roman" w:eastAsia="Times New Roman" w:hAnsi="Times New Roman" w:cs="Times New Roman"/>
      <w:sz w:val="14"/>
      <w:szCs w:val="14"/>
      <w:lang w:eastAsia="es-MX"/>
    </w:rPr>
  </w:style>
  <w:style w:type="paragraph" w:customStyle="1" w:styleId="xl63">
    <w:name w:val="xl63"/>
    <w:basedOn w:val="Normal"/>
    <w:rsid w:val="00290A46"/>
    <w:pP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64">
    <w:name w:val="xl64"/>
    <w:basedOn w:val="Normal"/>
    <w:rsid w:val="00290A46"/>
    <w:pPr>
      <w:spacing w:before="100" w:beforeAutospacing="1" w:after="100" w:afterAutospacing="1" w:line="240" w:lineRule="auto"/>
      <w:jc w:val="right"/>
    </w:pPr>
    <w:rPr>
      <w:rFonts w:ascii="Times New Roman" w:eastAsia="Times New Roman" w:hAnsi="Times New Roman" w:cs="Times New Roman"/>
      <w:sz w:val="16"/>
      <w:szCs w:val="16"/>
      <w:lang w:eastAsia="es-MX"/>
    </w:rPr>
  </w:style>
  <w:style w:type="character" w:customStyle="1" w:styleId="hps">
    <w:name w:val="hps"/>
    <w:basedOn w:val="Fuentedeprrafopredeter"/>
    <w:rsid w:val="00290A46"/>
  </w:style>
  <w:style w:type="character" w:customStyle="1" w:styleId="shorttext">
    <w:name w:val="short_text"/>
    <w:basedOn w:val="Fuentedeprrafopredeter"/>
    <w:rsid w:val="00290A46"/>
  </w:style>
  <w:style w:type="paragraph" w:styleId="Tabladeilustraciones">
    <w:name w:val="table of figures"/>
    <w:basedOn w:val="Normal"/>
    <w:next w:val="Normal"/>
    <w:uiPriority w:val="99"/>
    <w:unhideWhenUsed/>
    <w:rsid w:val="00290A46"/>
    <w:pPr>
      <w:spacing w:after="0" w:line="360" w:lineRule="auto"/>
      <w:jc w:val="both"/>
    </w:pPr>
    <w:rPr>
      <w:rFonts w:ascii="Times New Roman" w:eastAsia="Times New Roman" w:hAnsi="Times New Roman" w:cs="Times New Roman"/>
      <w:lang w:val="es-ES" w:eastAsia="es-ES"/>
    </w:rPr>
  </w:style>
  <w:style w:type="table" w:styleId="Tablaconcuadrcula">
    <w:name w:val="Table Grid"/>
    <w:basedOn w:val="Tablanormal"/>
    <w:uiPriority w:val="59"/>
    <w:rsid w:val="00290A46"/>
    <w:pPr>
      <w:spacing w:after="0" w:line="240" w:lineRule="auto"/>
    </w:pPr>
    <w:rPr>
      <w:rFonts w:ascii="Calibri" w:eastAsia="Calibri" w:hAnsi="Calibri" w:cs="Times New Roman"/>
      <w:sz w:val="20"/>
      <w:szCs w:val="20"/>
      <w:lang w:val="es-U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90A46"/>
    <w:pPr>
      <w:spacing w:after="0" w:line="240" w:lineRule="auto"/>
    </w:pPr>
    <w:rPr>
      <w:rFonts w:ascii="Times New Roman" w:eastAsia="Times New Roman" w:hAnsi="Times New Roman" w:cs="Times New Roman"/>
      <w:lang w:eastAsia="es-ES"/>
    </w:rPr>
  </w:style>
  <w:style w:type="character" w:styleId="Nmerodelnea">
    <w:name w:val="line number"/>
    <w:basedOn w:val="Fuentedeprrafopredeter"/>
    <w:uiPriority w:val="99"/>
    <w:semiHidden/>
    <w:unhideWhenUsed/>
    <w:rsid w:val="0029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yperlink" Target="http://www.esrl.noaa.gov/psd/data/climateindices/list/index.html" TargetMode="External"/><Relationship Id="rId7" Type="http://schemas.openxmlformats.org/officeDocument/2006/relationships/footnotes" Target="footnotes.xml"/><Relationship Id="rId12" Type="http://schemas.openxmlformats.org/officeDocument/2006/relationships/image" Target="media/image2.png"/><Relationship Id="rId17" Type="http://schemas.microsoft.com/office/2007/relationships/hdphoto" Target="media/hdphoto1.wd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noa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6391E-186B-41F8-8C87-F6D6F730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27</Pages>
  <Words>7310</Words>
  <Characters>40207</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Gabriela</cp:lastModifiedBy>
  <cp:revision>32</cp:revision>
  <cp:lastPrinted>2019-10-14T21:10:00Z</cp:lastPrinted>
  <dcterms:created xsi:type="dcterms:W3CDTF">2019-10-08T15:34:00Z</dcterms:created>
  <dcterms:modified xsi:type="dcterms:W3CDTF">2019-10-14T21:41:00Z</dcterms:modified>
</cp:coreProperties>
</file>